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CF2A6" w14:textId="4AE7748E" w:rsidR="009316DB" w:rsidRPr="003C1061" w:rsidRDefault="009316DB" w:rsidP="00866225">
      <w:pPr>
        <w:spacing w:before="120" w:line="360" w:lineRule="auto"/>
        <w:ind w:left="708" w:hanging="708"/>
        <w:rPr>
          <w:rFonts w:ascii="Calibri" w:hAnsi="Calibri" w:cs="Calibri"/>
          <w:sz w:val="24"/>
          <w:szCs w:val="24"/>
          <w:lang w:val="es-ES"/>
        </w:rPr>
      </w:pPr>
    </w:p>
    <w:tbl>
      <w:tblPr>
        <w:tblStyle w:val="Tabladecuadrcula4"/>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3054"/>
        <w:gridCol w:w="3054"/>
        <w:gridCol w:w="3054"/>
      </w:tblGrid>
      <w:tr w:rsidR="4059748B" w14:paraId="4D368629" w14:textId="77777777" w:rsidTr="51E0D7E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62" w:type="dxa"/>
            <w:gridSpan w:val="3"/>
            <w:tcMar>
              <w:left w:w="105" w:type="dxa"/>
              <w:right w:w="105" w:type="dxa"/>
            </w:tcMar>
            <w:vAlign w:val="center"/>
          </w:tcPr>
          <w:p w14:paraId="4AAF503C" w14:textId="067AAFD4" w:rsidR="4059748B" w:rsidRDefault="4059748B" w:rsidP="4059748B">
            <w:pPr>
              <w:jc w:val="center"/>
              <w:rPr>
                <w:rFonts w:ascii="Calibri" w:eastAsia="Calibri" w:hAnsi="Calibri" w:cs="Calibri"/>
              </w:rPr>
            </w:pPr>
            <w:r w:rsidRPr="4059748B">
              <w:rPr>
                <w:rFonts w:ascii="Calibri" w:eastAsia="Calibri" w:hAnsi="Calibri" w:cs="Calibri"/>
                <w:lang w:val="es-ES"/>
              </w:rPr>
              <w:t>PROCESO</w:t>
            </w:r>
          </w:p>
        </w:tc>
      </w:tr>
      <w:tr w:rsidR="4059748B" w14:paraId="2D68B93A" w14:textId="77777777" w:rsidTr="51E0D7E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62" w:type="dxa"/>
            <w:gridSpan w:val="3"/>
            <w:shd w:val="clear" w:color="auto" w:fill="FFFFFF" w:themeFill="background1"/>
            <w:tcMar>
              <w:left w:w="105" w:type="dxa"/>
              <w:right w:w="105" w:type="dxa"/>
            </w:tcMar>
            <w:vAlign w:val="center"/>
          </w:tcPr>
          <w:p w14:paraId="5013E4B4" w14:textId="6D530641" w:rsidR="4059748B" w:rsidRDefault="4059748B" w:rsidP="4059748B">
            <w:pPr>
              <w:jc w:val="center"/>
              <w:rPr>
                <w:rFonts w:ascii="Calibri" w:eastAsia="Calibri" w:hAnsi="Calibri" w:cs="Calibri"/>
                <w:color w:val="000000" w:themeColor="text1"/>
              </w:rPr>
            </w:pPr>
            <w:r w:rsidRPr="4059748B">
              <w:rPr>
                <w:rFonts w:ascii="Calibri" w:eastAsia="Calibri" w:hAnsi="Calibri" w:cs="Calibri"/>
                <w:color w:val="000000" w:themeColor="text1"/>
                <w:lang w:val="es-ES"/>
              </w:rPr>
              <w:t>GESTIÓN DE FORMACIÓN PROFESIONAL INTEGRAL </w:t>
            </w:r>
          </w:p>
        </w:tc>
      </w:tr>
      <w:tr w:rsidR="4059748B" w14:paraId="43CF0147" w14:textId="77777777" w:rsidTr="51E0D7E9">
        <w:trPr>
          <w:trHeight w:val="300"/>
        </w:trPr>
        <w:tc>
          <w:tcPr>
            <w:cnfStyle w:val="001000000000" w:firstRow="0" w:lastRow="0" w:firstColumn="1" w:lastColumn="0" w:oddVBand="0" w:evenVBand="0" w:oddHBand="0" w:evenHBand="0" w:firstRowFirstColumn="0" w:firstRowLastColumn="0" w:lastRowFirstColumn="0" w:lastRowLastColumn="0"/>
            <w:tcW w:w="9162" w:type="dxa"/>
            <w:gridSpan w:val="3"/>
            <w:shd w:val="clear" w:color="auto" w:fill="000000" w:themeFill="text1"/>
            <w:tcMar>
              <w:left w:w="105" w:type="dxa"/>
              <w:right w:w="105" w:type="dxa"/>
            </w:tcMar>
            <w:vAlign w:val="center"/>
          </w:tcPr>
          <w:p w14:paraId="295C9E69" w14:textId="3D12DA40" w:rsidR="4059748B" w:rsidRDefault="4059748B" w:rsidP="4059748B">
            <w:pPr>
              <w:jc w:val="center"/>
              <w:rPr>
                <w:rFonts w:ascii="Calibri" w:eastAsia="Calibri" w:hAnsi="Calibri" w:cs="Calibri"/>
                <w:color w:val="000000" w:themeColor="text1"/>
              </w:rPr>
            </w:pPr>
            <w:r w:rsidRPr="4059748B">
              <w:rPr>
                <w:rFonts w:ascii="Calibri" w:eastAsia="Calibri" w:hAnsi="Calibri" w:cs="Calibri"/>
                <w:color w:val="FFFFFF" w:themeColor="background1"/>
                <w:lang w:val="es-ES"/>
              </w:rPr>
              <w:t>NOMBRE DEL FORMATO</w:t>
            </w:r>
          </w:p>
        </w:tc>
      </w:tr>
      <w:tr w:rsidR="4059748B" w14:paraId="6A8D1A08" w14:textId="77777777" w:rsidTr="51E0D7E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162" w:type="dxa"/>
            <w:gridSpan w:val="3"/>
            <w:shd w:val="clear" w:color="auto" w:fill="FFFFFF" w:themeFill="background1"/>
            <w:tcMar>
              <w:left w:w="105" w:type="dxa"/>
              <w:right w:w="105" w:type="dxa"/>
            </w:tcMar>
            <w:vAlign w:val="center"/>
          </w:tcPr>
          <w:p w14:paraId="317AC29F" w14:textId="51B6710E" w:rsidR="1057AEF4" w:rsidRDefault="1057AEF4" w:rsidP="4059748B">
            <w:pPr>
              <w:jc w:val="center"/>
              <w:rPr>
                <w:rFonts w:ascii="Calibri" w:eastAsia="Calibri" w:hAnsi="Calibri" w:cs="Calibri"/>
                <w:color w:val="000000" w:themeColor="text1"/>
              </w:rPr>
            </w:pPr>
            <w:r w:rsidRPr="4059748B">
              <w:rPr>
                <w:rFonts w:ascii="Calibri" w:eastAsia="Calibri" w:hAnsi="Calibri" w:cs="Calibri"/>
                <w:color w:val="000000" w:themeColor="text1"/>
                <w:lang w:val="es-ES"/>
              </w:rPr>
              <w:t xml:space="preserve">ANEXO ORIENTACIONES PARA APRENDICES EN RELACIÓN CON EL DESARROLLO DE LA ETAPA PRODUCTIVA  </w:t>
            </w:r>
          </w:p>
        </w:tc>
      </w:tr>
      <w:tr w:rsidR="4059748B" w14:paraId="0C11E78E" w14:textId="77777777" w:rsidTr="51E0D7E9">
        <w:trPr>
          <w:trHeight w:val="300"/>
        </w:trPr>
        <w:tc>
          <w:tcPr>
            <w:cnfStyle w:val="001000000000" w:firstRow="0" w:lastRow="0" w:firstColumn="1" w:lastColumn="0" w:oddVBand="0" w:evenVBand="0" w:oddHBand="0" w:evenHBand="0" w:firstRowFirstColumn="0" w:firstRowLastColumn="0" w:lastRowFirstColumn="0" w:lastRowLastColumn="0"/>
            <w:tcW w:w="9162" w:type="dxa"/>
            <w:gridSpan w:val="3"/>
            <w:shd w:val="clear" w:color="auto" w:fill="000000" w:themeFill="text1"/>
            <w:tcMar>
              <w:left w:w="105" w:type="dxa"/>
              <w:right w:w="105" w:type="dxa"/>
            </w:tcMar>
            <w:vAlign w:val="center"/>
          </w:tcPr>
          <w:p w14:paraId="0EEB9796" w14:textId="26A72A84" w:rsidR="4059748B" w:rsidRDefault="4059748B" w:rsidP="4059748B">
            <w:pPr>
              <w:jc w:val="center"/>
              <w:rPr>
                <w:rFonts w:ascii="Calibri" w:eastAsia="Calibri" w:hAnsi="Calibri" w:cs="Calibri"/>
                <w:color w:val="FFFFFF" w:themeColor="background1"/>
              </w:rPr>
            </w:pPr>
            <w:r w:rsidRPr="4059748B">
              <w:rPr>
                <w:rFonts w:ascii="Calibri" w:eastAsia="Calibri" w:hAnsi="Calibri" w:cs="Calibri"/>
                <w:color w:val="FFFFFF" w:themeColor="background1"/>
                <w:lang w:val="es-ES"/>
              </w:rPr>
              <w:t>CLASIFICACIÓN DE LA INFORMACIÓN</w:t>
            </w:r>
          </w:p>
        </w:tc>
      </w:tr>
      <w:tr w:rsidR="4059748B" w14:paraId="05157D1E" w14:textId="77777777" w:rsidTr="51E0D7E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4" w:type="dxa"/>
            <w:shd w:val="clear" w:color="auto" w:fill="FFFFFF" w:themeFill="background1"/>
            <w:tcMar>
              <w:left w:w="105" w:type="dxa"/>
              <w:right w:w="105" w:type="dxa"/>
            </w:tcMar>
            <w:vAlign w:val="center"/>
          </w:tcPr>
          <w:p w14:paraId="2BB7728B" w14:textId="50A370C6" w:rsidR="4059748B" w:rsidRDefault="4059748B" w:rsidP="4059748B">
            <w:pPr>
              <w:jc w:val="both"/>
              <w:rPr>
                <w:rFonts w:ascii="Calibri" w:eastAsia="Calibri" w:hAnsi="Calibri" w:cs="Calibri"/>
                <w:color w:val="000000" w:themeColor="text1"/>
              </w:rPr>
            </w:pPr>
            <w:r w:rsidRPr="51E0D7E9">
              <w:rPr>
                <w:rFonts w:ascii="Calibri" w:eastAsia="Calibri" w:hAnsi="Calibri" w:cs="Calibri"/>
                <w:color w:val="000000" w:themeColor="text1"/>
                <w:lang w:val="es-ES"/>
              </w:rPr>
              <w:t>Pública</w:t>
            </w:r>
            <w:r w:rsidR="5B902D97" w:rsidRPr="51E0D7E9">
              <w:rPr>
                <w:rFonts w:ascii="Calibri" w:eastAsia="Calibri" w:hAnsi="Calibri" w:cs="Calibri"/>
                <w:color w:val="000000" w:themeColor="text1"/>
                <w:lang w:val="es-ES"/>
              </w:rPr>
              <w:t xml:space="preserve">                              </w:t>
            </w:r>
            <w:r w:rsidR="5B902D97">
              <w:rPr>
                <w:noProof/>
              </w:rPr>
              <w:drawing>
                <wp:inline distT="0" distB="0" distL="0" distR="0" wp14:anchorId="77C801A4" wp14:editId="0C3B7A3E">
                  <wp:extent cx="333375" cy="257175"/>
                  <wp:effectExtent l="0" t="0" r="0" b="0"/>
                  <wp:docPr id="880682196" name="drawing" descr="Cuadro de texto 4, Cuadro de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03176" name=""/>
                          <pic:cNvPicPr/>
                        </pic:nvPicPr>
                        <pic:blipFill>
                          <a:blip r:embed="rId8">
                            <a:extLst>
                              <a:ext uri="{28A0092B-C50C-407E-A947-70E740481C1C}">
                                <a14:useLocalDpi xmlns:a14="http://schemas.microsoft.com/office/drawing/2010/main" val="0"/>
                              </a:ext>
                            </a:extLst>
                          </a:blip>
                          <a:stretch>
                            <a:fillRect/>
                          </a:stretch>
                        </pic:blipFill>
                        <pic:spPr>
                          <a:xfrm>
                            <a:off x="0" y="0"/>
                            <a:ext cx="333375" cy="257175"/>
                          </a:xfrm>
                          <a:prstGeom prst="rect">
                            <a:avLst/>
                          </a:prstGeom>
                        </pic:spPr>
                      </pic:pic>
                    </a:graphicData>
                  </a:graphic>
                </wp:inline>
              </w:drawing>
            </w:r>
            <w:r w:rsidRPr="51E0D7E9">
              <w:rPr>
                <w:rFonts w:ascii="Calibri" w:eastAsia="Calibri" w:hAnsi="Calibri" w:cs="Calibri"/>
                <w:color w:val="000000" w:themeColor="text1"/>
                <w:lang w:val="es-ES"/>
              </w:rPr>
              <w:t xml:space="preserve">  </w:t>
            </w:r>
          </w:p>
        </w:tc>
        <w:tc>
          <w:tcPr>
            <w:tcW w:w="3054" w:type="dxa"/>
            <w:shd w:val="clear" w:color="auto" w:fill="FFFFFF" w:themeFill="background1"/>
            <w:tcMar>
              <w:left w:w="105" w:type="dxa"/>
              <w:right w:w="105" w:type="dxa"/>
            </w:tcMar>
            <w:vAlign w:val="center"/>
          </w:tcPr>
          <w:p w14:paraId="0BA0B33A" w14:textId="0F03B2A9" w:rsidR="4059748B" w:rsidRDefault="4059748B" w:rsidP="51E0D7E9">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color w:val="000000" w:themeColor="text1"/>
                <w:lang w:val="es-ES"/>
              </w:rPr>
            </w:pPr>
            <w:r w:rsidRPr="51E0D7E9">
              <w:rPr>
                <w:rFonts w:ascii="Calibri" w:eastAsia="Calibri" w:hAnsi="Calibri" w:cs="Calibri"/>
                <w:b/>
                <w:bCs/>
                <w:color w:val="000000" w:themeColor="text1"/>
                <w:lang w:val="es-ES"/>
              </w:rPr>
              <w:t>Pública Clasificada</w:t>
            </w:r>
            <w:r w:rsidR="62AD1CD1" w:rsidRPr="51E0D7E9">
              <w:rPr>
                <w:rFonts w:ascii="Calibri" w:eastAsia="Calibri" w:hAnsi="Calibri" w:cs="Calibri"/>
                <w:b/>
                <w:bCs/>
                <w:color w:val="000000" w:themeColor="text1"/>
                <w:lang w:val="es-ES"/>
              </w:rPr>
              <w:t xml:space="preserve">            </w:t>
            </w:r>
            <w:r w:rsidR="62AD1CD1">
              <w:rPr>
                <w:noProof/>
              </w:rPr>
              <w:drawing>
                <wp:inline distT="0" distB="0" distL="0" distR="0" wp14:anchorId="292BEED0" wp14:editId="6C8F1F50">
                  <wp:extent cx="295275" cy="238125"/>
                  <wp:effectExtent l="0" t="0" r="0" b="0"/>
                  <wp:docPr id="400668131" name="drawing" descr="Cuadro de texto 3, Cuadro de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640834" name=""/>
                          <pic:cNvPicPr/>
                        </pic:nvPicPr>
                        <pic:blipFill>
                          <a:blip r:embed="rId9">
                            <a:extLst>
                              <a:ext uri="{28A0092B-C50C-407E-A947-70E740481C1C}">
                                <a14:useLocalDpi xmlns:a14="http://schemas.microsoft.com/office/drawing/2010/main" val="0"/>
                              </a:ext>
                            </a:extLst>
                          </a:blip>
                          <a:stretch>
                            <a:fillRect/>
                          </a:stretch>
                        </pic:blipFill>
                        <pic:spPr>
                          <a:xfrm>
                            <a:off x="0" y="0"/>
                            <a:ext cx="295275" cy="238125"/>
                          </a:xfrm>
                          <a:prstGeom prst="rect">
                            <a:avLst/>
                          </a:prstGeom>
                        </pic:spPr>
                      </pic:pic>
                    </a:graphicData>
                  </a:graphic>
                </wp:inline>
              </w:drawing>
            </w:r>
          </w:p>
        </w:tc>
        <w:tc>
          <w:tcPr>
            <w:tcW w:w="3054" w:type="dxa"/>
            <w:shd w:val="clear" w:color="auto" w:fill="FFFFFF" w:themeFill="background1"/>
            <w:tcMar>
              <w:left w:w="105" w:type="dxa"/>
              <w:right w:w="105" w:type="dxa"/>
            </w:tcMar>
            <w:vAlign w:val="center"/>
          </w:tcPr>
          <w:p w14:paraId="30767BA3" w14:textId="0CA26A9C" w:rsidR="4059748B" w:rsidRDefault="4059748B" w:rsidP="51E0D7E9">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color w:val="000000" w:themeColor="text1"/>
                <w:lang w:val="es-ES"/>
              </w:rPr>
            </w:pPr>
            <w:r w:rsidRPr="51E0D7E9">
              <w:rPr>
                <w:rFonts w:ascii="Calibri" w:eastAsia="Calibri" w:hAnsi="Calibri" w:cs="Calibri"/>
                <w:b/>
                <w:bCs/>
                <w:color w:val="000000" w:themeColor="text1"/>
                <w:lang w:val="es-ES"/>
              </w:rPr>
              <w:t>Pública Reservada</w:t>
            </w:r>
            <w:r w:rsidR="600FA158" w:rsidRPr="51E0D7E9">
              <w:rPr>
                <w:rFonts w:ascii="Calibri" w:eastAsia="Calibri" w:hAnsi="Calibri" w:cs="Calibri"/>
                <w:b/>
                <w:bCs/>
                <w:color w:val="000000" w:themeColor="text1"/>
                <w:lang w:val="es-ES"/>
              </w:rPr>
              <w:t xml:space="preserve">             </w:t>
            </w:r>
            <w:r w:rsidR="600FA158">
              <w:rPr>
                <w:noProof/>
              </w:rPr>
              <w:drawing>
                <wp:inline distT="0" distB="0" distL="0" distR="0" wp14:anchorId="6AEB22E0" wp14:editId="39D7FF15">
                  <wp:extent cx="295275" cy="257175"/>
                  <wp:effectExtent l="0" t="0" r="0" b="0"/>
                  <wp:docPr id="182790367" name="drawing" descr="Cuadro de texto 149415525, Cuadro de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77648" name=""/>
                          <pic:cNvPicPr/>
                        </pic:nvPicPr>
                        <pic:blipFill>
                          <a:blip r:embed="rId10">
                            <a:extLst>
                              <a:ext uri="{28A0092B-C50C-407E-A947-70E740481C1C}">
                                <a14:useLocalDpi xmlns:a14="http://schemas.microsoft.com/office/drawing/2010/main" val="0"/>
                              </a:ext>
                            </a:extLst>
                          </a:blip>
                          <a:stretch>
                            <a:fillRect/>
                          </a:stretch>
                        </pic:blipFill>
                        <pic:spPr>
                          <a:xfrm>
                            <a:off x="0" y="0"/>
                            <a:ext cx="295275" cy="257175"/>
                          </a:xfrm>
                          <a:prstGeom prst="rect">
                            <a:avLst/>
                          </a:prstGeom>
                        </pic:spPr>
                      </pic:pic>
                    </a:graphicData>
                  </a:graphic>
                </wp:inline>
              </w:drawing>
            </w:r>
          </w:p>
        </w:tc>
      </w:tr>
    </w:tbl>
    <w:p w14:paraId="77636782" w14:textId="36FF458C" w:rsidR="00745B18" w:rsidRPr="003C1061" w:rsidRDefault="00745B18" w:rsidP="00B93745">
      <w:pPr>
        <w:spacing w:before="120" w:line="360" w:lineRule="auto"/>
        <w:rPr>
          <w:rFonts w:ascii="Calibri" w:hAnsi="Calibri" w:cs="Calibri"/>
          <w:b/>
          <w:bCs/>
          <w:sz w:val="24"/>
          <w:szCs w:val="24"/>
          <w:lang w:val="es-ES"/>
        </w:rPr>
      </w:pPr>
    </w:p>
    <w:p w14:paraId="71477A96" w14:textId="6DC8A0ED" w:rsidR="4059748B" w:rsidRDefault="4059748B" w:rsidP="4059748B">
      <w:pPr>
        <w:spacing w:before="120" w:line="360" w:lineRule="auto"/>
        <w:jc w:val="center"/>
        <w:rPr>
          <w:rFonts w:ascii="Calibri" w:hAnsi="Calibri" w:cs="Calibri"/>
          <w:b/>
          <w:bCs/>
          <w:sz w:val="24"/>
          <w:szCs w:val="24"/>
        </w:rPr>
      </w:pPr>
    </w:p>
    <w:p w14:paraId="640859C9" w14:textId="13027C47" w:rsidR="4059748B" w:rsidRDefault="4059748B" w:rsidP="4059748B">
      <w:pPr>
        <w:spacing w:before="120" w:line="360" w:lineRule="auto"/>
        <w:jc w:val="center"/>
        <w:rPr>
          <w:rFonts w:ascii="Calibri" w:hAnsi="Calibri" w:cs="Calibri"/>
          <w:b/>
          <w:bCs/>
          <w:sz w:val="24"/>
          <w:szCs w:val="24"/>
        </w:rPr>
      </w:pPr>
    </w:p>
    <w:p w14:paraId="68DC842E" w14:textId="505FF114" w:rsidR="001974E6" w:rsidRPr="003C1061" w:rsidRDefault="00866225" w:rsidP="00B93745">
      <w:pPr>
        <w:spacing w:before="120" w:line="360" w:lineRule="auto"/>
        <w:jc w:val="center"/>
        <w:rPr>
          <w:rFonts w:ascii="Calibri" w:hAnsi="Calibri" w:cs="Calibri"/>
          <w:b/>
          <w:bCs/>
          <w:spacing w:val="2"/>
          <w:sz w:val="24"/>
          <w:szCs w:val="24"/>
        </w:rPr>
      </w:pPr>
      <w:r>
        <w:rPr>
          <w:rFonts w:ascii="Calibri" w:hAnsi="Calibri" w:cs="Calibri"/>
          <w:b/>
          <w:bCs/>
          <w:spacing w:val="2"/>
          <w:sz w:val="24"/>
          <w:szCs w:val="24"/>
        </w:rPr>
        <w:t>Septiembre</w:t>
      </w:r>
      <w:r w:rsidR="001974E6" w:rsidRPr="003C1061">
        <w:rPr>
          <w:rFonts w:ascii="Calibri" w:hAnsi="Calibri" w:cs="Calibri"/>
          <w:b/>
          <w:bCs/>
          <w:spacing w:val="2"/>
          <w:sz w:val="24"/>
          <w:szCs w:val="24"/>
        </w:rPr>
        <w:t xml:space="preserve"> de 2025</w:t>
      </w:r>
    </w:p>
    <w:p w14:paraId="6EC7CB33" w14:textId="77777777" w:rsidR="001974E6" w:rsidRPr="003C1061" w:rsidRDefault="001974E6" w:rsidP="00B93745">
      <w:pPr>
        <w:spacing w:before="120" w:line="360" w:lineRule="auto"/>
        <w:jc w:val="center"/>
        <w:rPr>
          <w:rFonts w:ascii="Calibri" w:hAnsi="Calibri" w:cs="Calibri"/>
          <w:b/>
          <w:bCs/>
          <w:spacing w:val="2"/>
          <w:sz w:val="24"/>
          <w:szCs w:val="24"/>
        </w:rPr>
      </w:pPr>
    </w:p>
    <w:p w14:paraId="7022ECAE" w14:textId="77777777" w:rsidR="001974E6" w:rsidRDefault="001974E6" w:rsidP="00B93745">
      <w:pPr>
        <w:spacing w:before="120" w:line="360" w:lineRule="auto"/>
        <w:rPr>
          <w:rFonts w:ascii="Calibri" w:hAnsi="Calibri" w:cs="Calibri"/>
          <w:b/>
          <w:bCs/>
          <w:sz w:val="24"/>
          <w:szCs w:val="24"/>
        </w:rPr>
      </w:pPr>
    </w:p>
    <w:p w14:paraId="59B3DFE7" w14:textId="77777777" w:rsidR="00583D98" w:rsidRPr="003C1061" w:rsidRDefault="00583D98" w:rsidP="00B93745">
      <w:pPr>
        <w:spacing w:before="120" w:line="360" w:lineRule="auto"/>
        <w:rPr>
          <w:rFonts w:ascii="Calibri" w:hAnsi="Calibri" w:cs="Calibri"/>
          <w:b/>
          <w:bCs/>
          <w:sz w:val="24"/>
          <w:szCs w:val="24"/>
        </w:rPr>
      </w:pPr>
    </w:p>
    <w:p w14:paraId="06DED2F1" w14:textId="77777777" w:rsidR="001974E6" w:rsidRPr="003C1061" w:rsidRDefault="001974E6" w:rsidP="00B93745">
      <w:pPr>
        <w:spacing w:before="120" w:line="360" w:lineRule="auto"/>
        <w:ind w:left="284"/>
        <w:jc w:val="center"/>
        <w:rPr>
          <w:rFonts w:ascii="Calibri" w:hAnsi="Calibri" w:cs="Calibri"/>
          <w:b/>
          <w:bCs/>
          <w:sz w:val="24"/>
          <w:szCs w:val="24"/>
        </w:rPr>
      </w:pPr>
    </w:p>
    <w:p w14:paraId="2D4F182E" w14:textId="77777777" w:rsidR="001974E6" w:rsidRDefault="001974E6" w:rsidP="00B93745">
      <w:pPr>
        <w:pStyle w:val="Textoindependienteprimerasangra2"/>
        <w:spacing w:line="360" w:lineRule="auto"/>
        <w:ind w:left="0" w:firstLine="0"/>
        <w:jc w:val="center"/>
        <w:rPr>
          <w:rFonts w:cs="Calibri"/>
          <w:b/>
          <w:bCs/>
          <w:sz w:val="24"/>
          <w:szCs w:val="24"/>
        </w:rPr>
      </w:pPr>
      <w:r w:rsidRPr="003C1061">
        <w:rPr>
          <w:rFonts w:cs="Calibri"/>
          <w:b/>
          <w:bCs/>
          <w:sz w:val="24"/>
          <w:szCs w:val="24"/>
        </w:rPr>
        <w:t>Sistema Integrado de Gestión y Autocontrol</w:t>
      </w:r>
    </w:p>
    <w:p w14:paraId="6AB65798" w14:textId="77777777" w:rsidR="00B93745" w:rsidRPr="003C1061" w:rsidRDefault="00B93745" w:rsidP="00B93745">
      <w:pPr>
        <w:pStyle w:val="Textoindependienteprimerasangra2"/>
        <w:spacing w:line="360" w:lineRule="auto"/>
        <w:ind w:left="0" w:firstLine="0"/>
        <w:jc w:val="center"/>
        <w:rPr>
          <w:rFonts w:cs="Calibri"/>
          <w:b/>
          <w:bCs/>
          <w:sz w:val="24"/>
          <w:szCs w:val="24"/>
        </w:rPr>
      </w:pPr>
    </w:p>
    <w:p w14:paraId="1BDCACF6" w14:textId="4FD25F40" w:rsidR="4437C345" w:rsidRDefault="4437C345" w:rsidP="00B93745">
      <w:pPr>
        <w:spacing w:before="120" w:line="360" w:lineRule="auto"/>
        <w:rPr>
          <w:rFonts w:ascii="Calibri" w:hAnsi="Calibri" w:cs="Calibri"/>
          <w:sz w:val="24"/>
          <w:szCs w:val="24"/>
          <w:lang w:val="es-ES"/>
        </w:rPr>
      </w:pPr>
    </w:p>
    <w:p w14:paraId="458DAEB2" w14:textId="77777777" w:rsidR="00B93745" w:rsidRDefault="00B93745" w:rsidP="00B93745">
      <w:pPr>
        <w:spacing w:before="120" w:line="360" w:lineRule="auto"/>
        <w:rPr>
          <w:rFonts w:ascii="Calibri" w:hAnsi="Calibri" w:cs="Calibri"/>
          <w:sz w:val="24"/>
          <w:szCs w:val="24"/>
          <w:lang w:val="es-ES"/>
        </w:rPr>
      </w:pPr>
    </w:p>
    <w:p w14:paraId="0C748704" w14:textId="77777777" w:rsidR="00866225" w:rsidRDefault="00866225" w:rsidP="00B93745">
      <w:pPr>
        <w:spacing w:before="120" w:line="360" w:lineRule="auto"/>
        <w:rPr>
          <w:rFonts w:ascii="Calibri" w:hAnsi="Calibri" w:cs="Calibri"/>
          <w:sz w:val="24"/>
          <w:szCs w:val="24"/>
          <w:lang w:val="es-ES"/>
        </w:rPr>
      </w:pPr>
    </w:p>
    <w:p w14:paraId="6EB5AB4E" w14:textId="77777777" w:rsidR="00866225" w:rsidRDefault="00866225" w:rsidP="00B93745">
      <w:pPr>
        <w:spacing w:before="120" w:line="360" w:lineRule="auto"/>
        <w:rPr>
          <w:rFonts w:ascii="Calibri" w:hAnsi="Calibri" w:cs="Calibri"/>
          <w:sz w:val="24"/>
          <w:szCs w:val="24"/>
          <w:lang w:val="es-ES"/>
        </w:rPr>
      </w:pPr>
    </w:p>
    <w:p w14:paraId="3CABC36F" w14:textId="77777777" w:rsidR="00866225" w:rsidRPr="003C1061" w:rsidRDefault="00866225" w:rsidP="00B93745">
      <w:pPr>
        <w:spacing w:before="120" w:line="360" w:lineRule="auto"/>
        <w:rPr>
          <w:rFonts w:ascii="Calibri" w:hAnsi="Calibri" w:cs="Calibri"/>
          <w:sz w:val="24"/>
          <w:szCs w:val="24"/>
          <w:lang w:val="es-ES"/>
        </w:rPr>
      </w:pPr>
    </w:p>
    <w:p w14:paraId="7580DD28" w14:textId="1F6DEB22" w:rsidR="00D45362" w:rsidRPr="003C1061" w:rsidRDefault="00B47676" w:rsidP="00B93745">
      <w:pPr>
        <w:spacing w:before="120" w:line="360" w:lineRule="auto"/>
        <w:jc w:val="center"/>
        <w:rPr>
          <w:rFonts w:ascii="Calibri" w:hAnsi="Calibri" w:cs="Calibri"/>
          <w:b/>
          <w:bCs/>
          <w:sz w:val="24"/>
          <w:szCs w:val="24"/>
          <w:lang w:val="es-ES"/>
        </w:rPr>
      </w:pPr>
      <w:r w:rsidRPr="003C1061">
        <w:rPr>
          <w:rFonts w:ascii="Calibri" w:hAnsi="Calibri" w:cs="Calibri"/>
          <w:b/>
          <w:bCs/>
          <w:sz w:val="24"/>
          <w:szCs w:val="24"/>
          <w:lang w:val="es-ES"/>
        </w:rPr>
        <w:lastRenderedPageBreak/>
        <w:t>Tabla de contenido</w:t>
      </w:r>
      <w:r w:rsidR="001B0158" w:rsidRPr="003C1061">
        <w:rPr>
          <w:rFonts w:ascii="Calibri" w:hAnsi="Calibri" w:cs="Calibri"/>
          <w:b/>
          <w:bCs/>
          <w:sz w:val="24"/>
          <w:szCs w:val="24"/>
          <w:lang w:val="es-ES"/>
        </w:rPr>
        <w:t>.</w:t>
      </w:r>
    </w:p>
    <w:sdt>
      <w:sdtPr>
        <w:rPr>
          <w:rFonts w:ascii="Calibri" w:eastAsiaTheme="minorEastAsia" w:hAnsi="Calibri" w:cs="Calibri"/>
          <w:noProof/>
          <w:color w:val="auto"/>
          <w:kern w:val="2"/>
          <w:sz w:val="24"/>
          <w:szCs w:val="24"/>
          <w:lang w:eastAsia="en-US"/>
          <w14:ligatures w14:val="standardContextual"/>
        </w:rPr>
        <w:id w:val="350258145"/>
        <w:docPartObj>
          <w:docPartGallery w:val="Table of Contents"/>
          <w:docPartUnique/>
        </w:docPartObj>
      </w:sdtPr>
      <w:sdtEndPr>
        <w:rPr>
          <w:kern w:val="0"/>
          <w:lang w:eastAsia="es-CO"/>
          <w14:ligatures w14:val="none"/>
        </w:rPr>
      </w:sdtEndPr>
      <w:sdtContent>
        <w:p w14:paraId="6309AA65" w14:textId="239C92BC" w:rsidR="00B47676" w:rsidRPr="00433AAA" w:rsidRDefault="00B47676" w:rsidP="00B93745">
          <w:pPr>
            <w:pStyle w:val="TtuloTDC"/>
            <w:spacing w:before="120" w:after="160" w:line="360" w:lineRule="auto"/>
            <w:rPr>
              <w:rFonts w:ascii="Calibri" w:hAnsi="Calibri" w:cs="Calibri"/>
              <w:sz w:val="24"/>
              <w:szCs w:val="24"/>
            </w:rPr>
          </w:pPr>
        </w:p>
        <w:p w14:paraId="3E2313CC" w14:textId="57169CF6" w:rsidR="00433AAA" w:rsidRPr="00433AAA" w:rsidRDefault="4437C345" w:rsidP="00433AAA">
          <w:pPr>
            <w:pStyle w:val="TDC1"/>
            <w:rPr>
              <w:rFonts w:eastAsiaTheme="minorEastAsia"/>
            </w:rPr>
          </w:pPr>
          <w:r w:rsidRPr="00433AAA">
            <w:fldChar w:fldCharType="begin"/>
          </w:r>
          <w:r w:rsidR="003E3C0F" w:rsidRPr="00433AAA">
            <w:instrText>TOC \o "1-3" \z \u \h</w:instrText>
          </w:r>
          <w:r w:rsidRPr="00433AAA">
            <w:fldChar w:fldCharType="separate"/>
          </w:r>
          <w:hyperlink w:anchor="_Toc204924693" w:history="1">
            <w:r w:rsidR="00433AAA" w:rsidRPr="00433AAA">
              <w:rPr>
                <w:rStyle w:val="Hipervnculo"/>
              </w:rPr>
              <w:t>1.</w:t>
            </w:r>
            <w:r w:rsidR="00433AAA" w:rsidRPr="00433AAA">
              <w:rPr>
                <w:rFonts w:eastAsiaTheme="minorEastAsia"/>
              </w:rPr>
              <w:tab/>
            </w:r>
            <w:r w:rsidR="00433AAA" w:rsidRPr="00433AAA">
              <w:rPr>
                <w:rStyle w:val="Hipervnculo"/>
              </w:rPr>
              <w:t>Introducción.</w:t>
            </w:r>
            <w:r w:rsidR="00433AAA" w:rsidRPr="00433AAA">
              <w:rPr>
                <w:webHidden/>
              </w:rPr>
              <w:tab/>
            </w:r>
            <w:r w:rsidR="00433AAA" w:rsidRPr="00433AAA">
              <w:rPr>
                <w:webHidden/>
              </w:rPr>
              <w:fldChar w:fldCharType="begin"/>
            </w:r>
            <w:r w:rsidR="00433AAA" w:rsidRPr="00433AAA">
              <w:rPr>
                <w:webHidden/>
              </w:rPr>
              <w:instrText xml:space="preserve"> PAGEREF _Toc204924693 \h </w:instrText>
            </w:r>
            <w:r w:rsidR="00433AAA" w:rsidRPr="00433AAA">
              <w:rPr>
                <w:webHidden/>
              </w:rPr>
            </w:r>
            <w:r w:rsidR="00433AAA" w:rsidRPr="00433AAA">
              <w:rPr>
                <w:webHidden/>
              </w:rPr>
              <w:fldChar w:fldCharType="separate"/>
            </w:r>
            <w:r w:rsidR="00433AAA" w:rsidRPr="00433AAA">
              <w:rPr>
                <w:webHidden/>
              </w:rPr>
              <w:t>4</w:t>
            </w:r>
            <w:r w:rsidR="00433AAA" w:rsidRPr="00433AAA">
              <w:rPr>
                <w:webHidden/>
              </w:rPr>
              <w:fldChar w:fldCharType="end"/>
            </w:r>
          </w:hyperlink>
        </w:p>
        <w:p w14:paraId="62BB49F5" w14:textId="53BEF3FA" w:rsidR="00433AAA" w:rsidRPr="00433AAA" w:rsidRDefault="00433AAA" w:rsidP="00433AAA">
          <w:pPr>
            <w:pStyle w:val="TDC1"/>
            <w:rPr>
              <w:rFonts w:eastAsiaTheme="minorEastAsia"/>
            </w:rPr>
          </w:pPr>
          <w:hyperlink w:anchor="_Toc204924694" w:history="1">
            <w:r w:rsidRPr="00433AAA">
              <w:rPr>
                <w:rStyle w:val="Hipervnculo"/>
              </w:rPr>
              <w:t>2.</w:t>
            </w:r>
            <w:r w:rsidRPr="00433AAA">
              <w:rPr>
                <w:rFonts w:eastAsiaTheme="minorEastAsia"/>
              </w:rPr>
              <w:tab/>
            </w:r>
            <w:r w:rsidRPr="00433AAA">
              <w:rPr>
                <w:rStyle w:val="Hipervnculo"/>
              </w:rPr>
              <w:t>Objetivo.</w:t>
            </w:r>
            <w:r w:rsidRPr="00433AAA">
              <w:rPr>
                <w:webHidden/>
              </w:rPr>
              <w:tab/>
            </w:r>
            <w:r w:rsidRPr="00433AAA">
              <w:rPr>
                <w:webHidden/>
              </w:rPr>
              <w:fldChar w:fldCharType="begin"/>
            </w:r>
            <w:r w:rsidRPr="00433AAA">
              <w:rPr>
                <w:webHidden/>
              </w:rPr>
              <w:instrText xml:space="preserve"> PAGEREF _Toc204924694 \h </w:instrText>
            </w:r>
            <w:r w:rsidRPr="00433AAA">
              <w:rPr>
                <w:webHidden/>
              </w:rPr>
            </w:r>
            <w:r w:rsidRPr="00433AAA">
              <w:rPr>
                <w:webHidden/>
              </w:rPr>
              <w:fldChar w:fldCharType="separate"/>
            </w:r>
            <w:r w:rsidRPr="00433AAA">
              <w:rPr>
                <w:webHidden/>
              </w:rPr>
              <w:t>4</w:t>
            </w:r>
            <w:r w:rsidRPr="00433AAA">
              <w:rPr>
                <w:webHidden/>
              </w:rPr>
              <w:fldChar w:fldCharType="end"/>
            </w:r>
          </w:hyperlink>
        </w:p>
        <w:p w14:paraId="46111578" w14:textId="7BE5FCF6" w:rsidR="00433AAA" w:rsidRPr="00433AAA" w:rsidRDefault="00433AAA" w:rsidP="00433AAA">
          <w:pPr>
            <w:pStyle w:val="TDC1"/>
            <w:rPr>
              <w:rFonts w:eastAsiaTheme="minorEastAsia"/>
            </w:rPr>
          </w:pPr>
          <w:hyperlink w:anchor="_Toc204924695" w:history="1">
            <w:r w:rsidRPr="00433AAA">
              <w:rPr>
                <w:rStyle w:val="Hipervnculo"/>
              </w:rPr>
              <w:t>3.</w:t>
            </w:r>
            <w:r w:rsidRPr="00433AAA">
              <w:rPr>
                <w:rFonts w:eastAsiaTheme="minorEastAsia"/>
              </w:rPr>
              <w:tab/>
            </w:r>
            <w:r w:rsidRPr="00433AAA">
              <w:rPr>
                <w:rStyle w:val="Hipervnculo"/>
              </w:rPr>
              <w:t>Alcance.</w:t>
            </w:r>
            <w:r w:rsidRPr="00433AAA">
              <w:rPr>
                <w:webHidden/>
              </w:rPr>
              <w:tab/>
            </w:r>
            <w:r w:rsidRPr="00433AAA">
              <w:rPr>
                <w:webHidden/>
              </w:rPr>
              <w:fldChar w:fldCharType="begin"/>
            </w:r>
            <w:r w:rsidRPr="00433AAA">
              <w:rPr>
                <w:webHidden/>
              </w:rPr>
              <w:instrText xml:space="preserve"> PAGEREF _Toc204924695 \h </w:instrText>
            </w:r>
            <w:r w:rsidRPr="00433AAA">
              <w:rPr>
                <w:webHidden/>
              </w:rPr>
            </w:r>
            <w:r w:rsidRPr="00433AAA">
              <w:rPr>
                <w:webHidden/>
              </w:rPr>
              <w:fldChar w:fldCharType="separate"/>
            </w:r>
            <w:r w:rsidRPr="00433AAA">
              <w:rPr>
                <w:webHidden/>
              </w:rPr>
              <w:t>4</w:t>
            </w:r>
            <w:r w:rsidRPr="00433AAA">
              <w:rPr>
                <w:webHidden/>
              </w:rPr>
              <w:fldChar w:fldCharType="end"/>
            </w:r>
          </w:hyperlink>
        </w:p>
        <w:p w14:paraId="187171CA" w14:textId="7648BED7" w:rsidR="00433AAA" w:rsidRPr="00433AAA" w:rsidRDefault="00433AAA" w:rsidP="00433AAA">
          <w:pPr>
            <w:pStyle w:val="TDC1"/>
            <w:rPr>
              <w:rFonts w:eastAsiaTheme="minorEastAsia"/>
            </w:rPr>
          </w:pPr>
          <w:hyperlink w:anchor="_Toc204924696" w:history="1">
            <w:r w:rsidRPr="00433AAA">
              <w:rPr>
                <w:rStyle w:val="Hipervnculo"/>
              </w:rPr>
              <w:t>4.</w:t>
            </w:r>
            <w:r w:rsidRPr="00433AAA">
              <w:rPr>
                <w:rFonts w:eastAsiaTheme="minorEastAsia"/>
              </w:rPr>
              <w:tab/>
            </w:r>
            <w:r w:rsidRPr="00433AAA">
              <w:rPr>
                <w:rStyle w:val="Hipervnculo"/>
              </w:rPr>
              <w:t>Responsable.</w:t>
            </w:r>
            <w:r w:rsidRPr="00433AAA">
              <w:rPr>
                <w:webHidden/>
              </w:rPr>
              <w:tab/>
            </w:r>
            <w:r w:rsidRPr="00433AAA">
              <w:rPr>
                <w:webHidden/>
              </w:rPr>
              <w:fldChar w:fldCharType="begin"/>
            </w:r>
            <w:r w:rsidRPr="00433AAA">
              <w:rPr>
                <w:webHidden/>
              </w:rPr>
              <w:instrText xml:space="preserve"> PAGEREF _Toc204924696 \h </w:instrText>
            </w:r>
            <w:r w:rsidRPr="00433AAA">
              <w:rPr>
                <w:webHidden/>
              </w:rPr>
            </w:r>
            <w:r w:rsidRPr="00433AAA">
              <w:rPr>
                <w:webHidden/>
              </w:rPr>
              <w:fldChar w:fldCharType="separate"/>
            </w:r>
            <w:r w:rsidRPr="00433AAA">
              <w:rPr>
                <w:webHidden/>
              </w:rPr>
              <w:t>5</w:t>
            </w:r>
            <w:r w:rsidRPr="00433AAA">
              <w:rPr>
                <w:webHidden/>
              </w:rPr>
              <w:fldChar w:fldCharType="end"/>
            </w:r>
          </w:hyperlink>
        </w:p>
        <w:p w14:paraId="53271A03" w14:textId="03FD281C" w:rsidR="00433AAA" w:rsidRPr="00433AAA" w:rsidRDefault="00433AAA" w:rsidP="00433AAA">
          <w:pPr>
            <w:pStyle w:val="TDC1"/>
            <w:rPr>
              <w:rFonts w:eastAsiaTheme="minorEastAsia"/>
            </w:rPr>
          </w:pPr>
          <w:hyperlink w:anchor="_Toc204924697" w:history="1">
            <w:r w:rsidRPr="00433AAA">
              <w:rPr>
                <w:rStyle w:val="Hipervnculo"/>
              </w:rPr>
              <w:t>6.</w:t>
            </w:r>
            <w:r w:rsidRPr="00433AAA">
              <w:rPr>
                <w:rFonts w:eastAsiaTheme="minorEastAsia"/>
              </w:rPr>
              <w:tab/>
            </w:r>
            <w:r w:rsidRPr="00433AAA">
              <w:rPr>
                <w:rStyle w:val="Hipervnculo"/>
              </w:rPr>
              <w:t>Marco normativo</w:t>
            </w:r>
            <w:r w:rsidRPr="00433AAA">
              <w:rPr>
                <w:webHidden/>
              </w:rPr>
              <w:tab/>
            </w:r>
            <w:r w:rsidRPr="00433AAA">
              <w:rPr>
                <w:webHidden/>
              </w:rPr>
              <w:fldChar w:fldCharType="begin"/>
            </w:r>
            <w:r w:rsidRPr="00433AAA">
              <w:rPr>
                <w:webHidden/>
              </w:rPr>
              <w:instrText xml:space="preserve"> PAGEREF _Toc204924697 \h </w:instrText>
            </w:r>
            <w:r w:rsidRPr="00433AAA">
              <w:rPr>
                <w:webHidden/>
              </w:rPr>
            </w:r>
            <w:r w:rsidRPr="00433AAA">
              <w:rPr>
                <w:webHidden/>
              </w:rPr>
              <w:fldChar w:fldCharType="separate"/>
            </w:r>
            <w:r w:rsidRPr="00433AAA">
              <w:rPr>
                <w:webHidden/>
              </w:rPr>
              <w:t>5</w:t>
            </w:r>
            <w:r w:rsidRPr="00433AAA">
              <w:rPr>
                <w:webHidden/>
              </w:rPr>
              <w:fldChar w:fldCharType="end"/>
            </w:r>
          </w:hyperlink>
        </w:p>
        <w:p w14:paraId="1E1DD7CF" w14:textId="54ACD2CB" w:rsidR="00433AAA" w:rsidRPr="00433AAA" w:rsidRDefault="00433AAA" w:rsidP="00433AAA">
          <w:pPr>
            <w:pStyle w:val="TDC1"/>
            <w:rPr>
              <w:rFonts w:eastAsiaTheme="minorEastAsia"/>
            </w:rPr>
          </w:pPr>
          <w:hyperlink w:anchor="_Toc204924698" w:history="1">
            <w:r w:rsidRPr="00433AAA">
              <w:rPr>
                <w:rStyle w:val="Hipervnculo"/>
              </w:rPr>
              <w:t>7.</w:t>
            </w:r>
            <w:r w:rsidRPr="00433AAA">
              <w:rPr>
                <w:rFonts w:eastAsiaTheme="minorEastAsia"/>
              </w:rPr>
              <w:tab/>
            </w:r>
            <w:r w:rsidRPr="00433AAA">
              <w:rPr>
                <w:rStyle w:val="Hipervnculo"/>
              </w:rPr>
              <w:t>Generalidades.</w:t>
            </w:r>
            <w:r w:rsidRPr="00433AAA">
              <w:rPr>
                <w:webHidden/>
              </w:rPr>
              <w:tab/>
            </w:r>
            <w:r w:rsidRPr="00433AAA">
              <w:rPr>
                <w:webHidden/>
              </w:rPr>
              <w:fldChar w:fldCharType="begin"/>
            </w:r>
            <w:r w:rsidRPr="00433AAA">
              <w:rPr>
                <w:webHidden/>
              </w:rPr>
              <w:instrText xml:space="preserve"> PAGEREF _Toc204924698 \h </w:instrText>
            </w:r>
            <w:r w:rsidRPr="00433AAA">
              <w:rPr>
                <w:webHidden/>
              </w:rPr>
            </w:r>
            <w:r w:rsidRPr="00433AAA">
              <w:rPr>
                <w:webHidden/>
              </w:rPr>
              <w:fldChar w:fldCharType="separate"/>
            </w:r>
            <w:r w:rsidRPr="00433AAA">
              <w:rPr>
                <w:webHidden/>
              </w:rPr>
              <w:t>6</w:t>
            </w:r>
            <w:r w:rsidRPr="00433AAA">
              <w:rPr>
                <w:webHidden/>
              </w:rPr>
              <w:fldChar w:fldCharType="end"/>
            </w:r>
          </w:hyperlink>
        </w:p>
        <w:p w14:paraId="79ECD732" w14:textId="2641A5C3" w:rsidR="00433AAA" w:rsidRPr="00433AAA" w:rsidRDefault="00433AAA" w:rsidP="00433AAA">
          <w:pPr>
            <w:pStyle w:val="TDC1"/>
            <w:rPr>
              <w:rFonts w:eastAsiaTheme="minorEastAsia"/>
            </w:rPr>
          </w:pPr>
          <w:hyperlink w:anchor="_Toc204924699" w:history="1">
            <w:r w:rsidRPr="00433AAA">
              <w:rPr>
                <w:rStyle w:val="Hipervnculo"/>
              </w:rPr>
              <w:t>8.</w:t>
            </w:r>
            <w:r w:rsidRPr="00433AAA">
              <w:rPr>
                <w:rFonts w:eastAsiaTheme="minorEastAsia"/>
              </w:rPr>
              <w:tab/>
            </w:r>
            <w:r w:rsidRPr="00433AAA">
              <w:rPr>
                <w:rStyle w:val="Hipervnculo"/>
              </w:rPr>
              <w:t>Alternativas para el desarrollo de la etapa productiva</w:t>
            </w:r>
            <w:r w:rsidRPr="00433AAA">
              <w:rPr>
                <w:webHidden/>
              </w:rPr>
              <w:tab/>
            </w:r>
            <w:r w:rsidRPr="00433AAA">
              <w:rPr>
                <w:webHidden/>
              </w:rPr>
              <w:fldChar w:fldCharType="begin"/>
            </w:r>
            <w:r w:rsidRPr="00433AAA">
              <w:rPr>
                <w:webHidden/>
              </w:rPr>
              <w:instrText xml:space="preserve"> PAGEREF _Toc204924699 \h </w:instrText>
            </w:r>
            <w:r w:rsidRPr="00433AAA">
              <w:rPr>
                <w:webHidden/>
              </w:rPr>
            </w:r>
            <w:r w:rsidRPr="00433AAA">
              <w:rPr>
                <w:webHidden/>
              </w:rPr>
              <w:fldChar w:fldCharType="separate"/>
            </w:r>
            <w:r w:rsidRPr="00433AAA">
              <w:rPr>
                <w:webHidden/>
              </w:rPr>
              <w:t>10</w:t>
            </w:r>
            <w:r w:rsidRPr="00433AAA">
              <w:rPr>
                <w:webHidden/>
              </w:rPr>
              <w:fldChar w:fldCharType="end"/>
            </w:r>
          </w:hyperlink>
        </w:p>
        <w:p w14:paraId="0E087F72" w14:textId="50663F30" w:rsidR="00433AAA" w:rsidRPr="00433AAA" w:rsidRDefault="00433AAA">
          <w:pPr>
            <w:pStyle w:val="TDC2"/>
            <w:tabs>
              <w:tab w:val="right" w:leader="dot" w:pos="8828"/>
            </w:tabs>
            <w:rPr>
              <w:rFonts w:eastAsiaTheme="minorEastAsia"/>
              <w:noProof/>
              <w:sz w:val="24"/>
              <w:szCs w:val="24"/>
              <w:lang w:eastAsia="es-CO"/>
            </w:rPr>
          </w:pPr>
          <w:hyperlink w:anchor="_Toc204924700" w:history="1">
            <w:r w:rsidRPr="00433AAA">
              <w:rPr>
                <w:rStyle w:val="Hipervnculo"/>
                <w:rFonts w:ascii="Calibri" w:hAnsi="Calibri" w:cs="Calibri"/>
                <w:noProof/>
                <w:kern w:val="0"/>
                <w:sz w:val="24"/>
                <w:szCs w:val="24"/>
                <w:lang w:eastAsia="es-CO"/>
                <w14:ligatures w14:val="none"/>
              </w:rPr>
              <w:t>8.1 Contrato de Aprendizaje</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_Toc204924700 \h </w:instrText>
            </w:r>
            <w:r w:rsidRPr="00433AAA">
              <w:rPr>
                <w:noProof/>
                <w:webHidden/>
                <w:sz w:val="24"/>
                <w:szCs w:val="24"/>
              </w:rPr>
            </w:r>
            <w:r w:rsidRPr="00433AAA">
              <w:rPr>
                <w:noProof/>
                <w:webHidden/>
                <w:sz w:val="24"/>
                <w:szCs w:val="24"/>
              </w:rPr>
              <w:fldChar w:fldCharType="separate"/>
            </w:r>
            <w:r w:rsidRPr="00433AAA">
              <w:rPr>
                <w:noProof/>
                <w:webHidden/>
                <w:sz w:val="24"/>
                <w:szCs w:val="24"/>
              </w:rPr>
              <w:t>11</w:t>
            </w:r>
            <w:r w:rsidRPr="00433AAA">
              <w:rPr>
                <w:noProof/>
                <w:webHidden/>
                <w:sz w:val="24"/>
                <w:szCs w:val="24"/>
              </w:rPr>
              <w:fldChar w:fldCharType="end"/>
            </w:r>
          </w:hyperlink>
        </w:p>
        <w:p w14:paraId="770DE9A4" w14:textId="0A9AB6A6" w:rsidR="00433AAA" w:rsidRPr="00433AAA" w:rsidRDefault="00433AAA">
          <w:pPr>
            <w:pStyle w:val="TDC3"/>
            <w:tabs>
              <w:tab w:val="right" w:leader="dot" w:pos="8828"/>
            </w:tabs>
            <w:rPr>
              <w:rFonts w:eastAsiaTheme="minorEastAsia"/>
              <w:noProof/>
              <w:sz w:val="24"/>
              <w:szCs w:val="24"/>
              <w:lang w:eastAsia="es-CO"/>
            </w:rPr>
          </w:pPr>
          <w:hyperlink w:anchor="_Toc204924701" w:history="1">
            <w:r w:rsidRPr="00433AAA">
              <w:rPr>
                <w:rStyle w:val="Hipervnculo"/>
                <w:rFonts w:ascii="Calibri" w:hAnsi="Calibri" w:cs="Calibri"/>
                <w:noProof/>
                <w:sz w:val="24"/>
                <w:szCs w:val="24"/>
                <w:lang w:val="es-ES"/>
              </w:rPr>
              <w:t>8.1.1</w:t>
            </w:r>
            <w:r w:rsidRPr="00433AAA">
              <w:rPr>
                <w:rStyle w:val="Hipervnculo"/>
                <w:rFonts w:ascii="Calibri" w:hAnsi="Calibri" w:cs="Calibri"/>
                <w:noProof/>
                <w:sz w:val="24"/>
                <w:szCs w:val="24"/>
              </w:rPr>
              <w:t xml:space="preserve"> </w:t>
            </w:r>
            <w:r w:rsidRPr="00433AAA">
              <w:rPr>
                <w:rStyle w:val="Hipervnculo"/>
                <w:rFonts w:ascii="Calibri" w:hAnsi="Calibri" w:cs="Calibri"/>
                <w:noProof/>
                <w:sz w:val="24"/>
                <w:szCs w:val="24"/>
                <w:lang w:val="es-ES"/>
              </w:rPr>
              <w:t>Aspectos para tener en cuenta en la alternativa de contrato de aprendizaje</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_Toc204924701 \h </w:instrText>
            </w:r>
            <w:r w:rsidRPr="00433AAA">
              <w:rPr>
                <w:noProof/>
                <w:webHidden/>
                <w:sz w:val="24"/>
                <w:szCs w:val="24"/>
              </w:rPr>
            </w:r>
            <w:r w:rsidRPr="00433AAA">
              <w:rPr>
                <w:noProof/>
                <w:webHidden/>
                <w:sz w:val="24"/>
                <w:szCs w:val="24"/>
              </w:rPr>
              <w:fldChar w:fldCharType="separate"/>
            </w:r>
            <w:r w:rsidRPr="00433AAA">
              <w:rPr>
                <w:noProof/>
                <w:webHidden/>
                <w:sz w:val="24"/>
                <w:szCs w:val="24"/>
              </w:rPr>
              <w:t>11</w:t>
            </w:r>
            <w:r w:rsidRPr="00433AAA">
              <w:rPr>
                <w:noProof/>
                <w:webHidden/>
                <w:sz w:val="24"/>
                <w:szCs w:val="24"/>
              </w:rPr>
              <w:fldChar w:fldCharType="end"/>
            </w:r>
          </w:hyperlink>
        </w:p>
        <w:p w14:paraId="6BC91F61" w14:textId="5FB9AB80" w:rsidR="00433AAA" w:rsidRPr="00433AAA" w:rsidRDefault="00433AAA">
          <w:pPr>
            <w:pStyle w:val="TDC2"/>
            <w:tabs>
              <w:tab w:val="right" w:leader="dot" w:pos="8828"/>
            </w:tabs>
            <w:rPr>
              <w:rFonts w:eastAsiaTheme="minorEastAsia"/>
              <w:noProof/>
              <w:sz w:val="24"/>
              <w:szCs w:val="24"/>
              <w:lang w:eastAsia="es-CO"/>
            </w:rPr>
          </w:pPr>
          <w:hyperlink w:anchor="_Toc204924702" w:history="1">
            <w:r w:rsidRPr="00433AAA">
              <w:rPr>
                <w:rStyle w:val="Hipervnculo"/>
                <w:rFonts w:ascii="Calibri" w:hAnsi="Calibri" w:cs="Calibri"/>
                <w:noProof/>
                <w:sz w:val="24"/>
                <w:szCs w:val="24"/>
              </w:rPr>
              <w:t>8.2 Contrato de vínculo formativo.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_Toc204924702 \h </w:instrText>
            </w:r>
            <w:r w:rsidRPr="00433AAA">
              <w:rPr>
                <w:noProof/>
                <w:webHidden/>
                <w:sz w:val="24"/>
                <w:szCs w:val="24"/>
              </w:rPr>
            </w:r>
            <w:r w:rsidRPr="00433AAA">
              <w:rPr>
                <w:noProof/>
                <w:webHidden/>
                <w:sz w:val="24"/>
                <w:szCs w:val="24"/>
              </w:rPr>
              <w:fldChar w:fldCharType="separate"/>
            </w:r>
            <w:r w:rsidRPr="00433AAA">
              <w:rPr>
                <w:noProof/>
                <w:webHidden/>
                <w:sz w:val="24"/>
                <w:szCs w:val="24"/>
              </w:rPr>
              <w:t>13</w:t>
            </w:r>
            <w:r w:rsidRPr="00433AAA">
              <w:rPr>
                <w:noProof/>
                <w:webHidden/>
                <w:sz w:val="24"/>
                <w:szCs w:val="24"/>
              </w:rPr>
              <w:fldChar w:fldCharType="end"/>
            </w:r>
          </w:hyperlink>
        </w:p>
        <w:p w14:paraId="1DC5AE2C" w14:textId="0C42D49F" w:rsidR="00433AAA" w:rsidRPr="00433AAA" w:rsidRDefault="00433AAA">
          <w:pPr>
            <w:pStyle w:val="TDC3"/>
            <w:tabs>
              <w:tab w:val="right" w:leader="dot" w:pos="8828"/>
            </w:tabs>
            <w:rPr>
              <w:rFonts w:eastAsiaTheme="minorEastAsia"/>
              <w:noProof/>
              <w:sz w:val="24"/>
              <w:szCs w:val="24"/>
              <w:lang w:eastAsia="es-CO"/>
            </w:rPr>
          </w:pPr>
          <w:hyperlink w:anchor="_Toc204924703" w:history="1">
            <w:r w:rsidRPr="00433AAA">
              <w:rPr>
                <w:rStyle w:val="Hipervnculo"/>
                <w:rFonts w:ascii="Calibri" w:hAnsi="Calibri" w:cs="Calibri"/>
                <w:noProof/>
                <w:sz w:val="24"/>
                <w:szCs w:val="24"/>
                <w:lang w:val="es-ES"/>
              </w:rPr>
              <w:t>8.2.1</w:t>
            </w:r>
            <w:r w:rsidRPr="00433AAA">
              <w:rPr>
                <w:rStyle w:val="Hipervnculo"/>
                <w:rFonts w:ascii="Calibri" w:hAnsi="Calibri" w:cs="Calibri"/>
                <w:noProof/>
                <w:sz w:val="24"/>
                <w:szCs w:val="24"/>
              </w:rPr>
              <w:t xml:space="preserve"> </w:t>
            </w:r>
            <w:r w:rsidRPr="00433AAA">
              <w:rPr>
                <w:rStyle w:val="Hipervnculo"/>
                <w:rFonts w:ascii="Calibri" w:hAnsi="Calibri" w:cs="Calibri"/>
                <w:noProof/>
                <w:sz w:val="24"/>
                <w:szCs w:val="24"/>
                <w:lang w:val="es-ES"/>
              </w:rPr>
              <w:t>Subtipos de alternativa de contrato vínculo formativo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_Toc204924703 \h </w:instrText>
            </w:r>
            <w:r w:rsidRPr="00433AAA">
              <w:rPr>
                <w:noProof/>
                <w:webHidden/>
                <w:sz w:val="24"/>
                <w:szCs w:val="24"/>
              </w:rPr>
            </w:r>
            <w:r w:rsidRPr="00433AAA">
              <w:rPr>
                <w:noProof/>
                <w:webHidden/>
                <w:sz w:val="24"/>
                <w:szCs w:val="24"/>
              </w:rPr>
              <w:fldChar w:fldCharType="separate"/>
            </w:r>
            <w:r w:rsidRPr="00433AAA">
              <w:rPr>
                <w:noProof/>
                <w:webHidden/>
                <w:sz w:val="24"/>
                <w:szCs w:val="24"/>
              </w:rPr>
              <w:t>13</w:t>
            </w:r>
            <w:r w:rsidRPr="00433AAA">
              <w:rPr>
                <w:noProof/>
                <w:webHidden/>
                <w:sz w:val="24"/>
                <w:szCs w:val="24"/>
              </w:rPr>
              <w:fldChar w:fldCharType="end"/>
            </w:r>
          </w:hyperlink>
        </w:p>
        <w:p w14:paraId="43B7910C" w14:textId="04E605E8" w:rsidR="00433AAA" w:rsidRPr="00433AAA" w:rsidRDefault="00433AAA">
          <w:pPr>
            <w:pStyle w:val="TDC3"/>
            <w:tabs>
              <w:tab w:val="right" w:leader="dot" w:pos="8828"/>
            </w:tabs>
            <w:rPr>
              <w:rFonts w:eastAsiaTheme="minorEastAsia"/>
              <w:noProof/>
              <w:sz w:val="24"/>
              <w:szCs w:val="24"/>
              <w:lang w:eastAsia="es-CO"/>
            </w:rPr>
          </w:pPr>
          <w:hyperlink w:anchor="_Toc204924704" w:history="1">
            <w:r w:rsidRPr="00433AAA">
              <w:rPr>
                <w:rStyle w:val="Hipervnculo"/>
                <w:rFonts w:ascii="Calibri" w:hAnsi="Calibri" w:cs="Calibri"/>
                <w:noProof/>
                <w:sz w:val="24"/>
                <w:szCs w:val="24"/>
                <w:lang w:val="es-ES"/>
              </w:rPr>
              <w:t>8.2.1.1</w:t>
            </w:r>
            <w:r w:rsidRPr="00433AAA">
              <w:rPr>
                <w:rStyle w:val="Hipervnculo"/>
                <w:rFonts w:ascii="Calibri" w:hAnsi="Calibri" w:cs="Calibri"/>
                <w:noProof/>
                <w:sz w:val="24"/>
                <w:szCs w:val="24"/>
              </w:rPr>
              <w:t xml:space="preserve"> </w:t>
            </w:r>
            <w:r w:rsidRPr="00433AAA">
              <w:rPr>
                <w:rStyle w:val="Hipervnculo"/>
                <w:rFonts w:ascii="Calibri" w:hAnsi="Calibri" w:cs="Calibri"/>
                <w:noProof/>
                <w:sz w:val="24"/>
                <w:szCs w:val="24"/>
                <w:lang w:val="es-ES"/>
              </w:rPr>
              <w:t>Asesoría a Pymes</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_Toc204924704 \h </w:instrText>
            </w:r>
            <w:r w:rsidRPr="00433AAA">
              <w:rPr>
                <w:noProof/>
                <w:webHidden/>
                <w:sz w:val="24"/>
                <w:szCs w:val="24"/>
              </w:rPr>
            </w:r>
            <w:r w:rsidRPr="00433AAA">
              <w:rPr>
                <w:noProof/>
                <w:webHidden/>
                <w:sz w:val="24"/>
                <w:szCs w:val="24"/>
              </w:rPr>
              <w:fldChar w:fldCharType="separate"/>
            </w:r>
            <w:r w:rsidRPr="00433AAA">
              <w:rPr>
                <w:noProof/>
                <w:webHidden/>
                <w:sz w:val="24"/>
                <w:szCs w:val="24"/>
              </w:rPr>
              <w:t>13</w:t>
            </w:r>
            <w:r w:rsidRPr="00433AAA">
              <w:rPr>
                <w:noProof/>
                <w:webHidden/>
                <w:sz w:val="24"/>
                <w:szCs w:val="24"/>
              </w:rPr>
              <w:fldChar w:fldCharType="end"/>
            </w:r>
          </w:hyperlink>
        </w:p>
        <w:p w14:paraId="744442A3" w14:textId="6D5A00C4" w:rsidR="00433AAA" w:rsidRPr="00433AAA" w:rsidRDefault="00433AAA">
          <w:pPr>
            <w:pStyle w:val="TDC3"/>
            <w:tabs>
              <w:tab w:val="right" w:leader="dot" w:pos="8828"/>
            </w:tabs>
            <w:rPr>
              <w:rFonts w:eastAsiaTheme="minorEastAsia"/>
              <w:noProof/>
              <w:sz w:val="24"/>
              <w:szCs w:val="24"/>
              <w:lang w:eastAsia="es-CO"/>
            </w:rPr>
          </w:pPr>
          <w:hyperlink w:anchor="_Toc204924705" w:history="1">
            <w:r w:rsidRPr="00433AAA">
              <w:rPr>
                <w:rStyle w:val="Hipervnculo"/>
                <w:rFonts w:ascii="Calibri" w:hAnsi="Calibri" w:cs="Calibri"/>
                <w:noProof/>
                <w:sz w:val="24"/>
                <w:szCs w:val="24"/>
                <w:lang w:val="es-ES"/>
              </w:rPr>
              <w:t xml:space="preserve">8.2.1.2 </w:t>
            </w:r>
            <w:r w:rsidRPr="00433AAA">
              <w:rPr>
                <w:rStyle w:val="Hipervnculo"/>
                <w:rFonts w:ascii="Calibri" w:hAnsi="Calibri" w:cs="Calibri"/>
                <w:noProof/>
                <w:sz w:val="24"/>
                <w:szCs w:val="24"/>
              </w:rPr>
              <w:t>De apoyo a una unidad productiva familiar, asociación, cooperativa u organización de aprendices</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_Toc204924705 \h </w:instrText>
            </w:r>
            <w:r w:rsidRPr="00433AAA">
              <w:rPr>
                <w:noProof/>
                <w:webHidden/>
                <w:sz w:val="24"/>
                <w:szCs w:val="24"/>
              </w:rPr>
            </w:r>
            <w:r w:rsidRPr="00433AAA">
              <w:rPr>
                <w:noProof/>
                <w:webHidden/>
                <w:sz w:val="24"/>
                <w:szCs w:val="24"/>
              </w:rPr>
              <w:fldChar w:fldCharType="separate"/>
            </w:r>
            <w:r w:rsidRPr="00433AAA">
              <w:rPr>
                <w:noProof/>
                <w:webHidden/>
                <w:sz w:val="24"/>
                <w:szCs w:val="24"/>
              </w:rPr>
              <w:t>14</w:t>
            </w:r>
            <w:r w:rsidRPr="00433AAA">
              <w:rPr>
                <w:noProof/>
                <w:webHidden/>
                <w:sz w:val="24"/>
                <w:szCs w:val="24"/>
              </w:rPr>
              <w:fldChar w:fldCharType="end"/>
            </w:r>
          </w:hyperlink>
        </w:p>
        <w:p w14:paraId="79BD59C7" w14:textId="0E98C950" w:rsidR="00433AAA" w:rsidRPr="00433AAA" w:rsidRDefault="00433AAA">
          <w:pPr>
            <w:pStyle w:val="TDC3"/>
            <w:tabs>
              <w:tab w:val="right" w:leader="dot" w:pos="8828"/>
            </w:tabs>
            <w:rPr>
              <w:rFonts w:eastAsiaTheme="minorEastAsia"/>
              <w:noProof/>
              <w:sz w:val="24"/>
              <w:szCs w:val="24"/>
              <w:lang w:eastAsia="es-CO"/>
            </w:rPr>
          </w:pPr>
          <w:hyperlink w:anchor="_Toc204924706" w:history="1">
            <w:r w:rsidRPr="00433AAA">
              <w:rPr>
                <w:rStyle w:val="Hipervnculo"/>
                <w:rFonts w:ascii="Calibri" w:hAnsi="Calibri" w:cs="Calibri"/>
                <w:noProof/>
                <w:sz w:val="24"/>
                <w:szCs w:val="24"/>
                <w:lang w:val="es-ES"/>
              </w:rPr>
              <w:t>8.2.1.3 De apoyo a una institución estatal nacional, territorial, veredal o a una ONG, o a una entidad sin ánimo de lucro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_Toc204924706 \h </w:instrText>
            </w:r>
            <w:r w:rsidRPr="00433AAA">
              <w:rPr>
                <w:noProof/>
                <w:webHidden/>
                <w:sz w:val="24"/>
                <w:szCs w:val="24"/>
              </w:rPr>
            </w:r>
            <w:r w:rsidRPr="00433AAA">
              <w:rPr>
                <w:noProof/>
                <w:webHidden/>
                <w:sz w:val="24"/>
                <w:szCs w:val="24"/>
              </w:rPr>
              <w:fldChar w:fldCharType="separate"/>
            </w:r>
            <w:r w:rsidRPr="00433AAA">
              <w:rPr>
                <w:noProof/>
                <w:webHidden/>
                <w:sz w:val="24"/>
                <w:szCs w:val="24"/>
              </w:rPr>
              <w:t>15</w:t>
            </w:r>
            <w:r w:rsidRPr="00433AAA">
              <w:rPr>
                <w:noProof/>
                <w:webHidden/>
                <w:sz w:val="24"/>
                <w:szCs w:val="24"/>
              </w:rPr>
              <w:fldChar w:fldCharType="end"/>
            </w:r>
          </w:hyperlink>
        </w:p>
        <w:p w14:paraId="702A1D27" w14:textId="55103243" w:rsidR="00433AAA" w:rsidRPr="00433AAA" w:rsidRDefault="00433AAA">
          <w:pPr>
            <w:pStyle w:val="TDC3"/>
            <w:tabs>
              <w:tab w:val="right" w:leader="dot" w:pos="8828"/>
            </w:tabs>
            <w:rPr>
              <w:rFonts w:eastAsiaTheme="minorEastAsia"/>
              <w:noProof/>
              <w:sz w:val="24"/>
              <w:szCs w:val="24"/>
              <w:lang w:eastAsia="es-CO"/>
            </w:rPr>
          </w:pPr>
          <w:hyperlink w:anchor="_Toc204924707" w:history="1">
            <w:r w:rsidRPr="00433AAA">
              <w:rPr>
                <w:rStyle w:val="Hipervnculo"/>
                <w:rFonts w:ascii="Calibri" w:hAnsi="Calibri" w:cs="Calibri"/>
                <w:noProof/>
                <w:sz w:val="24"/>
                <w:szCs w:val="24"/>
                <w:lang w:val="es-ES"/>
              </w:rPr>
              <w:t>8.2.2 Aspectos para tener en cuenta en la alternativa de Contrato de Vínculo Formativo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_Toc204924707 \h </w:instrText>
            </w:r>
            <w:r w:rsidRPr="00433AAA">
              <w:rPr>
                <w:noProof/>
                <w:webHidden/>
                <w:sz w:val="24"/>
                <w:szCs w:val="24"/>
              </w:rPr>
            </w:r>
            <w:r w:rsidRPr="00433AAA">
              <w:rPr>
                <w:noProof/>
                <w:webHidden/>
                <w:sz w:val="24"/>
                <w:szCs w:val="24"/>
              </w:rPr>
              <w:fldChar w:fldCharType="separate"/>
            </w:r>
            <w:r w:rsidRPr="00433AAA">
              <w:rPr>
                <w:noProof/>
                <w:webHidden/>
                <w:sz w:val="24"/>
                <w:szCs w:val="24"/>
              </w:rPr>
              <w:t>15</w:t>
            </w:r>
            <w:r w:rsidRPr="00433AAA">
              <w:rPr>
                <w:noProof/>
                <w:webHidden/>
                <w:sz w:val="24"/>
                <w:szCs w:val="24"/>
              </w:rPr>
              <w:fldChar w:fldCharType="end"/>
            </w:r>
          </w:hyperlink>
        </w:p>
        <w:p w14:paraId="1AAD56BC" w14:textId="67AF4BEB" w:rsidR="00433AAA" w:rsidRPr="00433AAA" w:rsidRDefault="00433AAA">
          <w:pPr>
            <w:pStyle w:val="TDC2"/>
            <w:tabs>
              <w:tab w:val="right" w:leader="dot" w:pos="8828"/>
            </w:tabs>
            <w:rPr>
              <w:rFonts w:eastAsiaTheme="minorEastAsia"/>
              <w:noProof/>
              <w:sz w:val="24"/>
              <w:szCs w:val="24"/>
              <w:lang w:eastAsia="es-CO"/>
            </w:rPr>
          </w:pPr>
          <w:hyperlink w:anchor="_Toc204924708" w:history="1">
            <w:r w:rsidRPr="00433AAA">
              <w:rPr>
                <w:rStyle w:val="Hipervnculo"/>
                <w:rFonts w:ascii="Calibri" w:hAnsi="Calibri" w:cs="Calibri"/>
                <w:noProof/>
                <w:sz w:val="24"/>
                <w:szCs w:val="24"/>
              </w:rPr>
              <w:t>8.3 Monitoria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_Toc204924708 \h </w:instrText>
            </w:r>
            <w:r w:rsidRPr="00433AAA">
              <w:rPr>
                <w:noProof/>
                <w:webHidden/>
                <w:sz w:val="24"/>
                <w:szCs w:val="24"/>
              </w:rPr>
            </w:r>
            <w:r w:rsidRPr="00433AAA">
              <w:rPr>
                <w:noProof/>
                <w:webHidden/>
                <w:sz w:val="24"/>
                <w:szCs w:val="24"/>
              </w:rPr>
              <w:fldChar w:fldCharType="separate"/>
            </w:r>
            <w:r w:rsidRPr="00433AAA">
              <w:rPr>
                <w:noProof/>
                <w:webHidden/>
                <w:sz w:val="24"/>
                <w:szCs w:val="24"/>
              </w:rPr>
              <w:t>16</w:t>
            </w:r>
            <w:r w:rsidRPr="00433AAA">
              <w:rPr>
                <w:noProof/>
                <w:webHidden/>
                <w:sz w:val="24"/>
                <w:szCs w:val="24"/>
              </w:rPr>
              <w:fldChar w:fldCharType="end"/>
            </w:r>
          </w:hyperlink>
        </w:p>
        <w:p w14:paraId="06E51DA0" w14:textId="6BF71564" w:rsidR="00433AAA" w:rsidRPr="00433AAA" w:rsidRDefault="00433AAA">
          <w:pPr>
            <w:pStyle w:val="TDC3"/>
            <w:tabs>
              <w:tab w:val="right" w:leader="dot" w:pos="8828"/>
            </w:tabs>
            <w:rPr>
              <w:rFonts w:eastAsiaTheme="minorEastAsia"/>
              <w:noProof/>
              <w:sz w:val="24"/>
              <w:szCs w:val="24"/>
              <w:lang w:eastAsia="es-CO"/>
            </w:rPr>
          </w:pPr>
          <w:hyperlink w:anchor="_Toc204924709" w:history="1">
            <w:r w:rsidRPr="00433AAA">
              <w:rPr>
                <w:rStyle w:val="Hipervnculo"/>
                <w:rFonts w:ascii="Calibri" w:hAnsi="Calibri" w:cs="Calibri"/>
                <w:noProof/>
                <w:sz w:val="24"/>
                <w:szCs w:val="24"/>
                <w:lang w:val="es-ES"/>
              </w:rPr>
              <w:t>8.3.1</w:t>
            </w:r>
            <w:r w:rsidRPr="00433AAA">
              <w:rPr>
                <w:rStyle w:val="Hipervnculo"/>
                <w:rFonts w:ascii="Calibri" w:hAnsi="Calibri" w:cs="Calibri"/>
                <w:noProof/>
                <w:sz w:val="24"/>
                <w:szCs w:val="24"/>
              </w:rPr>
              <w:t xml:space="preserve"> </w:t>
            </w:r>
            <w:r w:rsidRPr="00433AAA">
              <w:rPr>
                <w:rStyle w:val="Hipervnculo"/>
                <w:rFonts w:ascii="Calibri" w:hAnsi="Calibri" w:cs="Calibri"/>
                <w:noProof/>
                <w:sz w:val="24"/>
                <w:szCs w:val="24"/>
                <w:lang w:val="es-ES"/>
              </w:rPr>
              <w:t>Aspectos para tener en cuenta en la alternativa de monitoria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_Toc204924709 \h </w:instrText>
            </w:r>
            <w:r w:rsidRPr="00433AAA">
              <w:rPr>
                <w:noProof/>
                <w:webHidden/>
                <w:sz w:val="24"/>
                <w:szCs w:val="24"/>
              </w:rPr>
            </w:r>
            <w:r w:rsidRPr="00433AAA">
              <w:rPr>
                <w:noProof/>
                <w:webHidden/>
                <w:sz w:val="24"/>
                <w:szCs w:val="24"/>
              </w:rPr>
              <w:fldChar w:fldCharType="separate"/>
            </w:r>
            <w:r w:rsidRPr="00433AAA">
              <w:rPr>
                <w:noProof/>
                <w:webHidden/>
                <w:sz w:val="24"/>
                <w:szCs w:val="24"/>
              </w:rPr>
              <w:t>17</w:t>
            </w:r>
            <w:r w:rsidRPr="00433AAA">
              <w:rPr>
                <w:noProof/>
                <w:webHidden/>
                <w:sz w:val="24"/>
                <w:szCs w:val="24"/>
              </w:rPr>
              <w:fldChar w:fldCharType="end"/>
            </w:r>
          </w:hyperlink>
        </w:p>
        <w:p w14:paraId="1EAE46DD" w14:textId="73DB7741" w:rsidR="00433AAA" w:rsidRPr="00433AAA" w:rsidRDefault="00433AAA">
          <w:pPr>
            <w:pStyle w:val="TDC2"/>
            <w:tabs>
              <w:tab w:val="right" w:leader="dot" w:pos="8828"/>
            </w:tabs>
            <w:rPr>
              <w:rFonts w:eastAsiaTheme="minorEastAsia"/>
              <w:noProof/>
              <w:sz w:val="24"/>
              <w:szCs w:val="24"/>
              <w:lang w:eastAsia="es-CO"/>
            </w:rPr>
          </w:pPr>
          <w:hyperlink w:anchor="_Toc204924710" w:history="1">
            <w:r w:rsidRPr="00433AAA">
              <w:rPr>
                <w:rStyle w:val="Hipervnculo"/>
                <w:rFonts w:ascii="Calibri" w:hAnsi="Calibri" w:cs="Calibri"/>
                <w:noProof/>
                <w:sz w:val="24"/>
                <w:szCs w:val="24"/>
              </w:rPr>
              <w:t>8.4 Proyecto productivo.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_Toc204924710 \h </w:instrText>
            </w:r>
            <w:r w:rsidRPr="00433AAA">
              <w:rPr>
                <w:noProof/>
                <w:webHidden/>
                <w:sz w:val="24"/>
                <w:szCs w:val="24"/>
              </w:rPr>
            </w:r>
            <w:r w:rsidRPr="00433AAA">
              <w:rPr>
                <w:noProof/>
                <w:webHidden/>
                <w:sz w:val="24"/>
                <w:szCs w:val="24"/>
              </w:rPr>
              <w:fldChar w:fldCharType="separate"/>
            </w:r>
            <w:r w:rsidRPr="00433AAA">
              <w:rPr>
                <w:noProof/>
                <w:webHidden/>
                <w:sz w:val="24"/>
                <w:szCs w:val="24"/>
              </w:rPr>
              <w:t>17</w:t>
            </w:r>
            <w:r w:rsidRPr="00433AAA">
              <w:rPr>
                <w:noProof/>
                <w:webHidden/>
                <w:sz w:val="24"/>
                <w:szCs w:val="24"/>
              </w:rPr>
              <w:fldChar w:fldCharType="end"/>
            </w:r>
          </w:hyperlink>
        </w:p>
        <w:p w14:paraId="1EE1478E" w14:textId="1885F434" w:rsidR="00433AAA" w:rsidRPr="00433AAA" w:rsidRDefault="00433AAA">
          <w:pPr>
            <w:pStyle w:val="TDC2"/>
            <w:tabs>
              <w:tab w:val="right" w:leader="dot" w:pos="8828"/>
            </w:tabs>
            <w:rPr>
              <w:rFonts w:eastAsiaTheme="minorEastAsia"/>
              <w:noProof/>
              <w:sz w:val="24"/>
              <w:szCs w:val="24"/>
              <w:lang w:eastAsia="es-CO"/>
            </w:rPr>
          </w:pPr>
          <w:hyperlink w:anchor="_Toc204924711" w:history="1">
            <w:r w:rsidRPr="00433AAA">
              <w:rPr>
                <w:rStyle w:val="Hipervnculo"/>
                <w:rFonts w:ascii="Calibri" w:hAnsi="Calibri" w:cs="Calibri"/>
                <w:noProof/>
                <w:sz w:val="24"/>
                <w:szCs w:val="24"/>
                <w:lang w:val="es"/>
              </w:rPr>
              <w:t>8.4.1 Subtipos de alternativa de proyecto productivo.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_Toc204924711 \h </w:instrText>
            </w:r>
            <w:r w:rsidRPr="00433AAA">
              <w:rPr>
                <w:noProof/>
                <w:webHidden/>
                <w:sz w:val="24"/>
                <w:szCs w:val="24"/>
              </w:rPr>
            </w:r>
            <w:r w:rsidRPr="00433AAA">
              <w:rPr>
                <w:noProof/>
                <w:webHidden/>
                <w:sz w:val="24"/>
                <w:szCs w:val="24"/>
              </w:rPr>
              <w:fldChar w:fldCharType="separate"/>
            </w:r>
            <w:r w:rsidRPr="00433AAA">
              <w:rPr>
                <w:noProof/>
                <w:webHidden/>
                <w:sz w:val="24"/>
                <w:szCs w:val="24"/>
              </w:rPr>
              <w:t>18</w:t>
            </w:r>
            <w:r w:rsidRPr="00433AAA">
              <w:rPr>
                <w:noProof/>
                <w:webHidden/>
                <w:sz w:val="24"/>
                <w:szCs w:val="24"/>
              </w:rPr>
              <w:fldChar w:fldCharType="end"/>
            </w:r>
          </w:hyperlink>
        </w:p>
        <w:p w14:paraId="4382E010" w14:textId="2D7A6E5E" w:rsidR="00433AAA" w:rsidRPr="00433AAA" w:rsidRDefault="00433AAA">
          <w:pPr>
            <w:pStyle w:val="TDC3"/>
            <w:tabs>
              <w:tab w:val="right" w:leader="dot" w:pos="8828"/>
            </w:tabs>
            <w:rPr>
              <w:rFonts w:eastAsiaTheme="minorEastAsia"/>
              <w:noProof/>
              <w:sz w:val="24"/>
              <w:szCs w:val="24"/>
              <w:lang w:eastAsia="es-CO"/>
            </w:rPr>
          </w:pPr>
          <w:hyperlink w:anchor="_Toc204924712" w:history="1">
            <w:r w:rsidRPr="00433AAA">
              <w:rPr>
                <w:rStyle w:val="Hipervnculo"/>
                <w:rFonts w:ascii="Calibri" w:hAnsi="Calibri" w:cs="Calibri"/>
                <w:noProof/>
                <w:sz w:val="24"/>
                <w:szCs w:val="24"/>
                <w:lang w:val="es"/>
              </w:rPr>
              <w:t>8.4.1.1 SENA Empresa.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_Toc204924712 \h </w:instrText>
            </w:r>
            <w:r w:rsidRPr="00433AAA">
              <w:rPr>
                <w:noProof/>
                <w:webHidden/>
                <w:sz w:val="24"/>
                <w:szCs w:val="24"/>
              </w:rPr>
            </w:r>
            <w:r w:rsidRPr="00433AAA">
              <w:rPr>
                <w:noProof/>
                <w:webHidden/>
                <w:sz w:val="24"/>
                <w:szCs w:val="24"/>
              </w:rPr>
              <w:fldChar w:fldCharType="separate"/>
            </w:r>
            <w:r w:rsidRPr="00433AAA">
              <w:rPr>
                <w:noProof/>
                <w:webHidden/>
                <w:sz w:val="24"/>
                <w:szCs w:val="24"/>
              </w:rPr>
              <w:t>18</w:t>
            </w:r>
            <w:r w:rsidRPr="00433AAA">
              <w:rPr>
                <w:noProof/>
                <w:webHidden/>
                <w:sz w:val="24"/>
                <w:szCs w:val="24"/>
              </w:rPr>
              <w:fldChar w:fldCharType="end"/>
            </w:r>
          </w:hyperlink>
        </w:p>
        <w:p w14:paraId="0EDA989D" w14:textId="1A64F3C5" w:rsidR="00433AAA" w:rsidRPr="00433AAA" w:rsidRDefault="00433AAA">
          <w:pPr>
            <w:pStyle w:val="TDC3"/>
            <w:tabs>
              <w:tab w:val="right" w:leader="dot" w:pos="8828"/>
            </w:tabs>
            <w:rPr>
              <w:rFonts w:eastAsiaTheme="minorEastAsia"/>
              <w:noProof/>
              <w:sz w:val="24"/>
              <w:szCs w:val="24"/>
              <w:lang w:eastAsia="es-CO"/>
            </w:rPr>
          </w:pPr>
          <w:hyperlink w:anchor="_Toc204924713" w:history="1">
            <w:r w:rsidRPr="00433AAA">
              <w:rPr>
                <w:rStyle w:val="Hipervnculo"/>
                <w:rFonts w:ascii="Calibri" w:hAnsi="Calibri" w:cs="Calibri"/>
                <w:noProof/>
                <w:sz w:val="24"/>
                <w:szCs w:val="24"/>
                <w:lang w:val="es"/>
              </w:rPr>
              <w:t>8.4.1.2 SENA Proveedor SENA.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_Toc204924713 \h </w:instrText>
            </w:r>
            <w:r w:rsidRPr="00433AAA">
              <w:rPr>
                <w:noProof/>
                <w:webHidden/>
                <w:sz w:val="24"/>
                <w:szCs w:val="24"/>
              </w:rPr>
            </w:r>
            <w:r w:rsidRPr="00433AAA">
              <w:rPr>
                <w:noProof/>
                <w:webHidden/>
                <w:sz w:val="24"/>
                <w:szCs w:val="24"/>
              </w:rPr>
              <w:fldChar w:fldCharType="separate"/>
            </w:r>
            <w:r w:rsidRPr="00433AAA">
              <w:rPr>
                <w:noProof/>
                <w:webHidden/>
                <w:sz w:val="24"/>
                <w:szCs w:val="24"/>
              </w:rPr>
              <w:t>19</w:t>
            </w:r>
            <w:r w:rsidRPr="00433AAA">
              <w:rPr>
                <w:noProof/>
                <w:webHidden/>
                <w:sz w:val="24"/>
                <w:szCs w:val="24"/>
              </w:rPr>
              <w:fldChar w:fldCharType="end"/>
            </w:r>
          </w:hyperlink>
        </w:p>
        <w:p w14:paraId="731D677E" w14:textId="4E9B741A" w:rsidR="00433AAA" w:rsidRPr="00433AAA" w:rsidRDefault="00433AAA">
          <w:pPr>
            <w:pStyle w:val="TDC3"/>
            <w:tabs>
              <w:tab w:val="right" w:leader="dot" w:pos="8828"/>
            </w:tabs>
            <w:rPr>
              <w:rFonts w:eastAsiaTheme="minorEastAsia"/>
              <w:noProof/>
              <w:sz w:val="24"/>
              <w:szCs w:val="24"/>
              <w:lang w:eastAsia="es-CO"/>
            </w:rPr>
          </w:pPr>
          <w:hyperlink w:anchor="_Toc204924714" w:history="1">
            <w:r w:rsidRPr="00433AAA">
              <w:rPr>
                <w:rStyle w:val="Hipervnculo"/>
                <w:rFonts w:ascii="Calibri" w:hAnsi="Calibri" w:cs="Calibri"/>
                <w:noProof/>
                <w:sz w:val="24"/>
                <w:szCs w:val="24"/>
                <w:lang w:val="es"/>
              </w:rPr>
              <w:t>8.4.1.3 Producción de Centros.</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_Toc204924714 \h </w:instrText>
            </w:r>
            <w:r w:rsidRPr="00433AAA">
              <w:rPr>
                <w:noProof/>
                <w:webHidden/>
                <w:sz w:val="24"/>
                <w:szCs w:val="24"/>
              </w:rPr>
            </w:r>
            <w:r w:rsidRPr="00433AAA">
              <w:rPr>
                <w:noProof/>
                <w:webHidden/>
                <w:sz w:val="24"/>
                <w:szCs w:val="24"/>
              </w:rPr>
              <w:fldChar w:fldCharType="separate"/>
            </w:r>
            <w:r w:rsidRPr="00433AAA">
              <w:rPr>
                <w:noProof/>
                <w:webHidden/>
                <w:sz w:val="24"/>
                <w:szCs w:val="24"/>
              </w:rPr>
              <w:t>19</w:t>
            </w:r>
            <w:r w:rsidRPr="00433AAA">
              <w:rPr>
                <w:noProof/>
                <w:webHidden/>
                <w:sz w:val="24"/>
                <w:szCs w:val="24"/>
              </w:rPr>
              <w:fldChar w:fldCharType="end"/>
            </w:r>
          </w:hyperlink>
        </w:p>
        <w:p w14:paraId="4A185046" w14:textId="77CB7B93" w:rsidR="00433AAA" w:rsidRPr="00433AAA" w:rsidRDefault="00433AAA">
          <w:pPr>
            <w:pStyle w:val="TDC3"/>
            <w:tabs>
              <w:tab w:val="right" w:leader="dot" w:pos="8828"/>
            </w:tabs>
            <w:rPr>
              <w:rFonts w:eastAsiaTheme="minorEastAsia"/>
              <w:noProof/>
              <w:sz w:val="24"/>
              <w:szCs w:val="24"/>
              <w:lang w:eastAsia="es-CO"/>
            </w:rPr>
          </w:pPr>
          <w:hyperlink w:anchor="_Toc204924715" w:history="1">
            <w:r w:rsidRPr="00433AAA">
              <w:rPr>
                <w:rStyle w:val="Hipervnculo"/>
                <w:rFonts w:ascii="Calibri" w:hAnsi="Calibri" w:cs="Calibri"/>
                <w:noProof/>
                <w:sz w:val="24"/>
                <w:szCs w:val="24"/>
                <w:lang w:val="es"/>
              </w:rPr>
              <w:t>8.4.1.4 Proyecto Productivo bajo Enfoque Empresarial o I+D+i.</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_Toc204924715 \h </w:instrText>
            </w:r>
            <w:r w:rsidRPr="00433AAA">
              <w:rPr>
                <w:noProof/>
                <w:webHidden/>
                <w:sz w:val="24"/>
                <w:szCs w:val="24"/>
              </w:rPr>
            </w:r>
            <w:r w:rsidRPr="00433AAA">
              <w:rPr>
                <w:noProof/>
                <w:webHidden/>
                <w:sz w:val="24"/>
                <w:szCs w:val="24"/>
              </w:rPr>
              <w:fldChar w:fldCharType="separate"/>
            </w:r>
            <w:r w:rsidRPr="00433AAA">
              <w:rPr>
                <w:noProof/>
                <w:webHidden/>
                <w:sz w:val="24"/>
                <w:szCs w:val="24"/>
              </w:rPr>
              <w:t>20</w:t>
            </w:r>
            <w:r w:rsidRPr="00433AAA">
              <w:rPr>
                <w:noProof/>
                <w:webHidden/>
                <w:sz w:val="24"/>
                <w:szCs w:val="24"/>
              </w:rPr>
              <w:fldChar w:fldCharType="end"/>
            </w:r>
          </w:hyperlink>
        </w:p>
        <w:p w14:paraId="21CC5EE1" w14:textId="33F6729C" w:rsidR="00433AAA" w:rsidRPr="00433AAA" w:rsidRDefault="00433AAA">
          <w:pPr>
            <w:pStyle w:val="TDC3"/>
            <w:tabs>
              <w:tab w:val="right" w:leader="dot" w:pos="8828"/>
            </w:tabs>
            <w:rPr>
              <w:rFonts w:eastAsiaTheme="minorEastAsia"/>
              <w:noProof/>
              <w:sz w:val="24"/>
              <w:szCs w:val="24"/>
              <w:lang w:eastAsia="es-CO"/>
            </w:rPr>
          </w:pPr>
          <w:hyperlink w:anchor="_Toc204924716" w:history="1">
            <w:r w:rsidRPr="00433AAA">
              <w:rPr>
                <w:rStyle w:val="Hipervnculo"/>
                <w:rFonts w:ascii="Calibri" w:hAnsi="Calibri" w:cs="Calibri"/>
                <w:noProof/>
                <w:sz w:val="24"/>
                <w:szCs w:val="24"/>
                <w:lang w:val="es"/>
              </w:rPr>
              <w:t>8.4.1.5 Proyectos ruta emprendedora SENA.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_Toc204924716 \h </w:instrText>
            </w:r>
            <w:r w:rsidRPr="00433AAA">
              <w:rPr>
                <w:noProof/>
                <w:webHidden/>
                <w:sz w:val="24"/>
                <w:szCs w:val="24"/>
              </w:rPr>
            </w:r>
            <w:r w:rsidRPr="00433AAA">
              <w:rPr>
                <w:noProof/>
                <w:webHidden/>
                <w:sz w:val="24"/>
                <w:szCs w:val="24"/>
              </w:rPr>
              <w:fldChar w:fldCharType="separate"/>
            </w:r>
            <w:r w:rsidRPr="00433AAA">
              <w:rPr>
                <w:noProof/>
                <w:webHidden/>
                <w:sz w:val="24"/>
                <w:szCs w:val="24"/>
              </w:rPr>
              <w:t>21</w:t>
            </w:r>
            <w:r w:rsidRPr="00433AAA">
              <w:rPr>
                <w:noProof/>
                <w:webHidden/>
                <w:sz w:val="24"/>
                <w:szCs w:val="24"/>
              </w:rPr>
              <w:fldChar w:fldCharType="end"/>
            </w:r>
          </w:hyperlink>
        </w:p>
        <w:p w14:paraId="3860A239" w14:textId="2469A8F2" w:rsidR="00433AAA" w:rsidRPr="00433AAA" w:rsidRDefault="00433AAA">
          <w:pPr>
            <w:pStyle w:val="TDC3"/>
            <w:tabs>
              <w:tab w:val="right" w:leader="dot" w:pos="8828"/>
            </w:tabs>
            <w:rPr>
              <w:rFonts w:eastAsiaTheme="minorEastAsia"/>
              <w:noProof/>
              <w:sz w:val="24"/>
              <w:szCs w:val="24"/>
              <w:lang w:eastAsia="es-CO"/>
            </w:rPr>
          </w:pPr>
          <w:hyperlink w:anchor="_Toc204924717" w:history="1">
            <w:r w:rsidRPr="00433AAA">
              <w:rPr>
                <w:rStyle w:val="Hipervnculo"/>
                <w:rFonts w:ascii="Calibri" w:hAnsi="Calibri" w:cs="Calibri"/>
                <w:noProof/>
                <w:sz w:val="24"/>
                <w:szCs w:val="24"/>
                <w:lang w:val="es"/>
              </w:rPr>
              <w:t>8.4.2 Aspectos para tener en cuenta en la alternativa de proyecto productivo.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_Toc204924717 \h </w:instrText>
            </w:r>
            <w:r w:rsidRPr="00433AAA">
              <w:rPr>
                <w:noProof/>
                <w:webHidden/>
                <w:sz w:val="24"/>
                <w:szCs w:val="24"/>
              </w:rPr>
            </w:r>
            <w:r w:rsidRPr="00433AAA">
              <w:rPr>
                <w:noProof/>
                <w:webHidden/>
                <w:sz w:val="24"/>
                <w:szCs w:val="24"/>
              </w:rPr>
              <w:fldChar w:fldCharType="separate"/>
            </w:r>
            <w:r w:rsidRPr="00433AAA">
              <w:rPr>
                <w:noProof/>
                <w:webHidden/>
                <w:sz w:val="24"/>
                <w:szCs w:val="24"/>
              </w:rPr>
              <w:t>22</w:t>
            </w:r>
            <w:r w:rsidRPr="00433AAA">
              <w:rPr>
                <w:noProof/>
                <w:webHidden/>
                <w:sz w:val="24"/>
                <w:szCs w:val="24"/>
              </w:rPr>
              <w:fldChar w:fldCharType="end"/>
            </w:r>
          </w:hyperlink>
        </w:p>
        <w:p w14:paraId="6E3C3F4B" w14:textId="32C2B786" w:rsidR="00433AAA" w:rsidRPr="00433AAA" w:rsidRDefault="00433AAA">
          <w:pPr>
            <w:pStyle w:val="TDC2"/>
            <w:tabs>
              <w:tab w:val="right" w:leader="dot" w:pos="8828"/>
            </w:tabs>
            <w:rPr>
              <w:rFonts w:eastAsiaTheme="minorEastAsia"/>
              <w:noProof/>
              <w:sz w:val="24"/>
              <w:szCs w:val="24"/>
              <w:lang w:eastAsia="es-CO"/>
            </w:rPr>
          </w:pPr>
          <w:hyperlink w:anchor="_Toc204924718" w:history="1">
            <w:r w:rsidRPr="00433AAA">
              <w:rPr>
                <w:rStyle w:val="Hipervnculo"/>
                <w:rFonts w:ascii="Calibri" w:hAnsi="Calibri" w:cs="Calibri"/>
                <w:noProof/>
                <w:sz w:val="24"/>
                <w:szCs w:val="24"/>
              </w:rPr>
              <w:t>8.5 Vínculo laboral o contractual</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_Toc204924718 \h </w:instrText>
            </w:r>
            <w:r w:rsidRPr="00433AAA">
              <w:rPr>
                <w:noProof/>
                <w:webHidden/>
                <w:sz w:val="24"/>
                <w:szCs w:val="24"/>
              </w:rPr>
            </w:r>
            <w:r w:rsidRPr="00433AAA">
              <w:rPr>
                <w:noProof/>
                <w:webHidden/>
                <w:sz w:val="24"/>
                <w:szCs w:val="24"/>
              </w:rPr>
              <w:fldChar w:fldCharType="separate"/>
            </w:r>
            <w:r w:rsidRPr="00433AAA">
              <w:rPr>
                <w:noProof/>
                <w:webHidden/>
                <w:sz w:val="24"/>
                <w:szCs w:val="24"/>
              </w:rPr>
              <w:t>23</w:t>
            </w:r>
            <w:r w:rsidRPr="00433AAA">
              <w:rPr>
                <w:noProof/>
                <w:webHidden/>
                <w:sz w:val="24"/>
                <w:szCs w:val="24"/>
              </w:rPr>
              <w:fldChar w:fldCharType="end"/>
            </w:r>
          </w:hyperlink>
        </w:p>
        <w:p w14:paraId="1855113E" w14:textId="7D68107F" w:rsidR="00433AAA" w:rsidRPr="00433AAA" w:rsidRDefault="00433AAA">
          <w:pPr>
            <w:pStyle w:val="TDC3"/>
            <w:tabs>
              <w:tab w:val="left" w:pos="1200"/>
              <w:tab w:val="right" w:leader="dot" w:pos="8828"/>
            </w:tabs>
            <w:rPr>
              <w:rFonts w:eastAsiaTheme="minorEastAsia"/>
              <w:noProof/>
              <w:sz w:val="24"/>
              <w:szCs w:val="24"/>
              <w:lang w:eastAsia="es-CO"/>
            </w:rPr>
          </w:pPr>
          <w:hyperlink w:anchor="_Toc204924719" w:history="1">
            <w:r w:rsidRPr="00433AAA">
              <w:rPr>
                <w:rStyle w:val="Hipervnculo"/>
                <w:rFonts w:ascii="Calibri" w:hAnsi="Calibri" w:cs="Calibri"/>
                <w:noProof/>
                <w:sz w:val="24"/>
                <w:szCs w:val="24"/>
                <w:lang w:val="es-ES"/>
              </w:rPr>
              <w:t>8.5.1</w:t>
            </w:r>
            <w:r w:rsidRPr="00433AAA">
              <w:rPr>
                <w:rFonts w:eastAsiaTheme="minorEastAsia"/>
                <w:noProof/>
                <w:sz w:val="24"/>
                <w:szCs w:val="24"/>
                <w:lang w:eastAsia="es-CO"/>
              </w:rPr>
              <w:tab/>
            </w:r>
            <w:r w:rsidRPr="00433AAA">
              <w:rPr>
                <w:rStyle w:val="Hipervnculo"/>
                <w:rFonts w:ascii="Calibri" w:hAnsi="Calibri" w:cs="Calibri"/>
                <w:noProof/>
                <w:sz w:val="24"/>
                <w:szCs w:val="24"/>
                <w:lang w:val="es-ES"/>
              </w:rPr>
              <w:t>Aspectos para tener en cuenta en la alternativa de vínculo laboral</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_Toc204924719 \h </w:instrText>
            </w:r>
            <w:r w:rsidRPr="00433AAA">
              <w:rPr>
                <w:noProof/>
                <w:webHidden/>
                <w:sz w:val="24"/>
                <w:szCs w:val="24"/>
              </w:rPr>
            </w:r>
            <w:r w:rsidRPr="00433AAA">
              <w:rPr>
                <w:noProof/>
                <w:webHidden/>
                <w:sz w:val="24"/>
                <w:szCs w:val="24"/>
              </w:rPr>
              <w:fldChar w:fldCharType="separate"/>
            </w:r>
            <w:r w:rsidRPr="00433AAA">
              <w:rPr>
                <w:noProof/>
                <w:webHidden/>
                <w:sz w:val="24"/>
                <w:szCs w:val="24"/>
              </w:rPr>
              <w:t>23</w:t>
            </w:r>
            <w:r w:rsidRPr="00433AAA">
              <w:rPr>
                <w:noProof/>
                <w:webHidden/>
                <w:sz w:val="24"/>
                <w:szCs w:val="24"/>
              </w:rPr>
              <w:fldChar w:fldCharType="end"/>
            </w:r>
          </w:hyperlink>
        </w:p>
        <w:p w14:paraId="128327B5" w14:textId="6EDC3118" w:rsidR="00433AAA" w:rsidRPr="00433AAA" w:rsidRDefault="00433AAA">
          <w:pPr>
            <w:pStyle w:val="TDC2"/>
            <w:tabs>
              <w:tab w:val="right" w:leader="dot" w:pos="8828"/>
            </w:tabs>
            <w:rPr>
              <w:rFonts w:eastAsiaTheme="minorEastAsia"/>
              <w:noProof/>
              <w:sz w:val="24"/>
              <w:szCs w:val="24"/>
              <w:lang w:eastAsia="es-CO"/>
            </w:rPr>
          </w:pPr>
          <w:hyperlink w:anchor="_Toc204924720" w:history="1">
            <w:r w:rsidRPr="00433AAA">
              <w:rPr>
                <w:rStyle w:val="Hipervnculo"/>
                <w:rFonts w:ascii="Calibri" w:eastAsia="Calibri" w:hAnsi="Calibri" w:cs="Calibri"/>
                <w:noProof/>
                <w:sz w:val="24"/>
                <w:szCs w:val="24"/>
              </w:rPr>
              <w:t>8.6 Prácticas en la economía popular y/o campesina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_Toc204924720 \h </w:instrText>
            </w:r>
            <w:r w:rsidRPr="00433AAA">
              <w:rPr>
                <w:noProof/>
                <w:webHidden/>
                <w:sz w:val="24"/>
                <w:szCs w:val="24"/>
              </w:rPr>
            </w:r>
            <w:r w:rsidRPr="00433AAA">
              <w:rPr>
                <w:noProof/>
                <w:webHidden/>
                <w:sz w:val="24"/>
                <w:szCs w:val="24"/>
              </w:rPr>
              <w:fldChar w:fldCharType="separate"/>
            </w:r>
            <w:r w:rsidRPr="00433AAA">
              <w:rPr>
                <w:noProof/>
                <w:webHidden/>
                <w:sz w:val="24"/>
                <w:szCs w:val="24"/>
              </w:rPr>
              <w:t>25</w:t>
            </w:r>
            <w:r w:rsidRPr="00433AAA">
              <w:rPr>
                <w:noProof/>
                <w:webHidden/>
                <w:sz w:val="24"/>
                <w:szCs w:val="24"/>
              </w:rPr>
              <w:fldChar w:fldCharType="end"/>
            </w:r>
          </w:hyperlink>
        </w:p>
        <w:p w14:paraId="4C96F65D" w14:textId="1021C88F" w:rsidR="00433AAA" w:rsidRPr="00433AAA" w:rsidRDefault="00433AAA">
          <w:pPr>
            <w:pStyle w:val="TDC3"/>
            <w:tabs>
              <w:tab w:val="right" w:leader="dot" w:pos="8828"/>
            </w:tabs>
            <w:rPr>
              <w:rFonts w:eastAsiaTheme="minorEastAsia"/>
              <w:noProof/>
              <w:sz w:val="24"/>
              <w:szCs w:val="24"/>
              <w:lang w:eastAsia="es-CO"/>
            </w:rPr>
          </w:pPr>
          <w:hyperlink w:anchor="_Toc204924721" w:history="1">
            <w:r w:rsidRPr="00433AAA">
              <w:rPr>
                <w:rStyle w:val="Hipervnculo"/>
                <w:rFonts w:ascii="Calibri" w:eastAsia="Calibri" w:hAnsi="Calibri" w:cs="Calibri"/>
                <w:noProof/>
                <w:sz w:val="24"/>
                <w:szCs w:val="24"/>
                <w:lang w:val="es"/>
              </w:rPr>
              <w:t>8.6.1 Economía Popular – Full Popular</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_Toc204924721 \h </w:instrText>
            </w:r>
            <w:r w:rsidRPr="00433AAA">
              <w:rPr>
                <w:noProof/>
                <w:webHidden/>
                <w:sz w:val="24"/>
                <w:szCs w:val="24"/>
              </w:rPr>
            </w:r>
            <w:r w:rsidRPr="00433AAA">
              <w:rPr>
                <w:noProof/>
                <w:webHidden/>
                <w:sz w:val="24"/>
                <w:szCs w:val="24"/>
              </w:rPr>
              <w:fldChar w:fldCharType="separate"/>
            </w:r>
            <w:r w:rsidRPr="00433AAA">
              <w:rPr>
                <w:noProof/>
                <w:webHidden/>
                <w:sz w:val="24"/>
                <w:szCs w:val="24"/>
              </w:rPr>
              <w:t>25</w:t>
            </w:r>
            <w:r w:rsidRPr="00433AAA">
              <w:rPr>
                <w:noProof/>
                <w:webHidden/>
                <w:sz w:val="24"/>
                <w:szCs w:val="24"/>
              </w:rPr>
              <w:fldChar w:fldCharType="end"/>
            </w:r>
          </w:hyperlink>
        </w:p>
        <w:p w14:paraId="56761CAF" w14:textId="592FDC6F" w:rsidR="00433AAA" w:rsidRPr="00433AAA" w:rsidRDefault="00433AAA">
          <w:pPr>
            <w:pStyle w:val="TDC3"/>
            <w:tabs>
              <w:tab w:val="right" w:leader="dot" w:pos="8828"/>
            </w:tabs>
            <w:rPr>
              <w:rFonts w:eastAsiaTheme="minorEastAsia"/>
              <w:noProof/>
              <w:sz w:val="24"/>
              <w:szCs w:val="24"/>
              <w:lang w:eastAsia="es-CO"/>
            </w:rPr>
          </w:pPr>
          <w:hyperlink w:anchor="_Toc204924722" w:history="1">
            <w:r w:rsidRPr="00433AAA">
              <w:rPr>
                <w:rStyle w:val="Hipervnculo"/>
                <w:rFonts w:ascii="Calibri" w:eastAsia="Calibri" w:hAnsi="Calibri" w:cs="Calibri"/>
                <w:noProof/>
                <w:sz w:val="24"/>
                <w:szCs w:val="24"/>
                <w:lang w:val="es-ES"/>
              </w:rPr>
              <w:t>8.6.2 Economía campesina - Estrategia CampeSENA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_Toc204924722 \h </w:instrText>
            </w:r>
            <w:r w:rsidRPr="00433AAA">
              <w:rPr>
                <w:noProof/>
                <w:webHidden/>
                <w:sz w:val="24"/>
                <w:szCs w:val="24"/>
              </w:rPr>
            </w:r>
            <w:r w:rsidRPr="00433AAA">
              <w:rPr>
                <w:noProof/>
                <w:webHidden/>
                <w:sz w:val="24"/>
                <w:szCs w:val="24"/>
              </w:rPr>
              <w:fldChar w:fldCharType="separate"/>
            </w:r>
            <w:r w:rsidRPr="00433AAA">
              <w:rPr>
                <w:noProof/>
                <w:webHidden/>
                <w:sz w:val="24"/>
                <w:szCs w:val="24"/>
              </w:rPr>
              <w:t>26</w:t>
            </w:r>
            <w:r w:rsidRPr="00433AAA">
              <w:rPr>
                <w:noProof/>
                <w:webHidden/>
                <w:sz w:val="24"/>
                <w:szCs w:val="24"/>
              </w:rPr>
              <w:fldChar w:fldCharType="end"/>
            </w:r>
          </w:hyperlink>
        </w:p>
        <w:p w14:paraId="0C3749AF" w14:textId="57980941" w:rsidR="00433AAA" w:rsidRPr="00433AAA" w:rsidRDefault="00433AAA">
          <w:pPr>
            <w:pStyle w:val="TDC3"/>
            <w:tabs>
              <w:tab w:val="right" w:leader="dot" w:pos="8828"/>
            </w:tabs>
            <w:rPr>
              <w:rFonts w:eastAsiaTheme="minorEastAsia"/>
              <w:noProof/>
              <w:sz w:val="24"/>
              <w:szCs w:val="24"/>
              <w:lang w:eastAsia="es-CO"/>
            </w:rPr>
          </w:pPr>
          <w:hyperlink w:anchor="_Toc204924723" w:history="1">
            <w:r w:rsidRPr="00433AAA">
              <w:rPr>
                <w:rStyle w:val="Hipervnculo"/>
                <w:rFonts w:ascii="Calibri" w:eastAsia="Calibri" w:hAnsi="Calibri" w:cs="Calibri"/>
                <w:noProof/>
                <w:sz w:val="24"/>
                <w:szCs w:val="24"/>
                <w:lang w:val="es"/>
              </w:rPr>
              <w:t>8.6.3 Aspectos para tener en cuenta en la alternativa de prácticas en la economía popular y/o campesina.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_Toc204924723 \h </w:instrText>
            </w:r>
            <w:r w:rsidRPr="00433AAA">
              <w:rPr>
                <w:noProof/>
                <w:webHidden/>
                <w:sz w:val="24"/>
                <w:szCs w:val="24"/>
              </w:rPr>
            </w:r>
            <w:r w:rsidRPr="00433AAA">
              <w:rPr>
                <w:noProof/>
                <w:webHidden/>
                <w:sz w:val="24"/>
                <w:szCs w:val="24"/>
              </w:rPr>
              <w:fldChar w:fldCharType="separate"/>
            </w:r>
            <w:r w:rsidRPr="00433AAA">
              <w:rPr>
                <w:noProof/>
                <w:webHidden/>
                <w:sz w:val="24"/>
                <w:szCs w:val="24"/>
              </w:rPr>
              <w:t>26</w:t>
            </w:r>
            <w:r w:rsidRPr="00433AAA">
              <w:rPr>
                <w:noProof/>
                <w:webHidden/>
                <w:sz w:val="24"/>
                <w:szCs w:val="24"/>
              </w:rPr>
              <w:fldChar w:fldCharType="end"/>
            </w:r>
          </w:hyperlink>
        </w:p>
        <w:p w14:paraId="40126576" w14:textId="08C11FD1" w:rsidR="00433AAA" w:rsidRPr="00433AAA" w:rsidRDefault="00433AAA">
          <w:pPr>
            <w:pStyle w:val="TDC2"/>
            <w:tabs>
              <w:tab w:val="right" w:leader="dot" w:pos="8828"/>
            </w:tabs>
            <w:rPr>
              <w:rFonts w:eastAsiaTheme="minorEastAsia"/>
              <w:noProof/>
              <w:sz w:val="24"/>
              <w:szCs w:val="24"/>
              <w:lang w:eastAsia="es-CO"/>
            </w:rPr>
          </w:pPr>
          <w:hyperlink w:anchor="_Toc204924724" w:history="1">
            <w:r w:rsidRPr="00433AAA">
              <w:rPr>
                <w:rStyle w:val="Hipervnculo"/>
                <w:rFonts w:ascii="Calibri" w:hAnsi="Calibri" w:cs="Calibri"/>
                <w:noProof/>
                <w:sz w:val="24"/>
                <w:szCs w:val="24"/>
              </w:rPr>
              <w:t>8.7 Alternativas que se pueden ejecutar en el extranjero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_Toc204924724 \h </w:instrText>
            </w:r>
            <w:r w:rsidRPr="00433AAA">
              <w:rPr>
                <w:noProof/>
                <w:webHidden/>
                <w:sz w:val="24"/>
                <w:szCs w:val="24"/>
              </w:rPr>
            </w:r>
            <w:r w:rsidRPr="00433AAA">
              <w:rPr>
                <w:noProof/>
                <w:webHidden/>
                <w:sz w:val="24"/>
                <w:szCs w:val="24"/>
              </w:rPr>
              <w:fldChar w:fldCharType="separate"/>
            </w:r>
            <w:r w:rsidRPr="00433AAA">
              <w:rPr>
                <w:noProof/>
                <w:webHidden/>
                <w:sz w:val="24"/>
                <w:szCs w:val="24"/>
              </w:rPr>
              <w:t>27</w:t>
            </w:r>
            <w:r w:rsidRPr="00433AAA">
              <w:rPr>
                <w:noProof/>
                <w:webHidden/>
                <w:sz w:val="24"/>
                <w:szCs w:val="24"/>
              </w:rPr>
              <w:fldChar w:fldCharType="end"/>
            </w:r>
          </w:hyperlink>
        </w:p>
        <w:p w14:paraId="1CCB4420" w14:textId="1750E99C" w:rsidR="00433AAA" w:rsidRPr="00433AAA" w:rsidRDefault="00433AAA">
          <w:pPr>
            <w:pStyle w:val="TDC3"/>
            <w:tabs>
              <w:tab w:val="left" w:pos="1200"/>
              <w:tab w:val="right" w:leader="dot" w:pos="8828"/>
            </w:tabs>
            <w:rPr>
              <w:rFonts w:eastAsiaTheme="minorEastAsia"/>
              <w:noProof/>
              <w:sz w:val="24"/>
              <w:szCs w:val="24"/>
              <w:lang w:eastAsia="es-CO"/>
            </w:rPr>
          </w:pPr>
          <w:hyperlink w:anchor="_Toc204924725" w:history="1">
            <w:r w:rsidRPr="00433AAA">
              <w:rPr>
                <w:rStyle w:val="Hipervnculo"/>
                <w:rFonts w:ascii="Calibri" w:hAnsi="Calibri" w:cs="Calibri"/>
                <w:noProof/>
                <w:sz w:val="24"/>
                <w:szCs w:val="24"/>
                <w:lang w:val="es-ES"/>
              </w:rPr>
              <w:t>8.7.1</w:t>
            </w:r>
            <w:r w:rsidRPr="00433AAA">
              <w:rPr>
                <w:rFonts w:eastAsiaTheme="minorEastAsia"/>
                <w:noProof/>
                <w:sz w:val="24"/>
                <w:szCs w:val="24"/>
                <w:lang w:eastAsia="es-CO"/>
              </w:rPr>
              <w:tab/>
            </w:r>
            <w:r w:rsidRPr="00433AAA">
              <w:rPr>
                <w:rStyle w:val="Hipervnculo"/>
                <w:rFonts w:ascii="Calibri" w:hAnsi="Calibri" w:cs="Calibri"/>
                <w:noProof/>
                <w:sz w:val="24"/>
                <w:szCs w:val="24"/>
                <w:lang w:val="es-ES"/>
              </w:rPr>
              <w:t>Aspectos para tener en cuenta con respecto a las alternativas de etapa productiva que se pueden realizar en el exterior</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_Toc204924725 \h </w:instrText>
            </w:r>
            <w:r w:rsidRPr="00433AAA">
              <w:rPr>
                <w:noProof/>
                <w:webHidden/>
                <w:sz w:val="24"/>
                <w:szCs w:val="24"/>
              </w:rPr>
            </w:r>
            <w:r w:rsidRPr="00433AAA">
              <w:rPr>
                <w:noProof/>
                <w:webHidden/>
                <w:sz w:val="24"/>
                <w:szCs w:val="24"/>
              </w:rPr>
              <w:fldChar w:fldCharType="separate"/>
            </w:r>
            <w:r w:rsidRPr="00433AAA">
              <w:rPr>
                <w:noProof/>
                <w:webHidden/>
                <w:sz w:val="24"/>
                <w:szCs w:val="24"/>
              </w:rPr>
              <w:t>28</w:t>
            </w:r>
            <w:r w:rsidRPr="00433AAA">
              <w:rPr>
                <w:noProof/>
                <w:webHidden/>
                <w:sz w:val="24"/>
                <w:szCs w:val="24"/>
              </w:rPr>
              <w:fldChar w:fldCharType="end"/>
            </w:r>
          </w:hyperlink>
        </w:p>
        <w:p w14:paraId="3D013473" w14:textId="361E9C8B" w:rsidR="00433AAA" w:rsidRPr="00433AAA" w:rsidRDefault="00433AAA">
          <w:pPr>
            <w:pStyle w:val="TDC2"/>
            <w:tabs>
              <w:tab w:val="right" w:leader="dot" w:pos="8828"/>
            </w:tabs>
            <w:rPr>
              <w:rFonts w:eastAsiaTheme="minorEastAsia"/>
              <w:noProof/>
              <w:sz w:val="24"/>
              <w:szCs w:val="24"/>
              <w:lang w:eastAsia="es-CO"/>
            </w:rPr>
          </w:pPr>
          <w:hyperlink w:anchor="_Toc204924726" w:history="1">
            <w:r w:rsidRPr="00433AAA">
              <w:rPr>
                <w:rStyle w:val="Hipervnculo"/>
                <w:rFonts w:ascii="Calibri" w:hAnsi="Calibri" w:cs="Calibri"/>
                <w:noProof/>
                <w:sz w:val="24"/>
                <w:szCs w:val="24"/>
              </w:rPr>
              <w:t>8.8 Etapa productiva en el Grupo de la Investigación, el Desarrollo y la Innovación Tecnológica y Formativa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_Toc204924726 \h </w:instrText>
            </w:r>
            <w:r w:rsidRPr="00433AAA">
              <w:rPr>
                <w:noProof/>
                <w:webHidden/>
                <w:sz w:val="24"/>
                <w:szCs w:val="24"/>
              </w:rPr>
            </w:r>
            <w:r w:rsidRPr="00433AAA">
              <w:rPr>
                <w:noProof/>
                <w:webHidden/>
                <w:sz w:val="24"/>
                <w:szCs w:val="24"/>
              </w:rPr>
              <w:fldChar w:fldCharType="separate"/>
            </w:r>
            <w:r w:rsidRPr="00433AAA">
              <w:rPr>
                <w:noProof/>
                <w:webHidden/>
                <w:sz w:val="24"/>
                <w:szCs w:val="24"/>
              </w:rPr>
              <w:t>30</w:t>
            </w:r>
            <w:r w:rsidRPr="00433AAA">
              <w:rPr>
                <w:noProof/>
                <w:webHidden/>
                <w:sz w:val="24"/>
                <w:szCs w:val="24"/>
              </w:rPr>
              <w:fldChar w:fldCharType="end"/>
            </w:r>
          </w:hyperlink>
        </w:p>
        <w:p w14:paraId="7245FBC9" w14:textId="70223523" w:rsidR="00433AAA" w:rsidRPr="00433AAA" w:rsidRDefault="00433AAA" w:rsidP="00433AAA">
          <w:pPr>
            <w:pStyle w:val="TDC1"/>
            <w:rPr>
              <w:rFonts w:eastAsiaTheme="minorEastAsia"/>
            </w:rPr>
          </w:pPr>
          <w:hyperlink w:anchor="_Toc204924727" w:history="1">
            <w:r w:rsidRPr="00433AAA">
              <w:rPr>
                <w:rStyle w:val="Hipervnculo"/>
                <w:lang w:val="es"/>
              </w:rPr>
              <w:t>9.     Desarrollo de la etapa productiva</w:t>
            </w:r>
            <w:r w:rsidRPr="00433AAA">
              <w:rPr>
                <w:webHidden/>
              </w:rPr>
              <w:tab/>
            </w:r>
            <w:r w:rsidRPr="00433AAA">
              <w:rPr>
                <w:webHidden/>
              </w:rPr>
              <w:fldChar w:fldCharType="begin"/>
            </w:r>
            <w:r w:rsidRPr="00433AAA">
              <w:rPr>
                <w:webHidden/>
              </w:rPr>
              <w:instrText xml:space="preserve"> PAGEREF _Toc204924727 \h </w:instrText>
            </w:r>
            <w:r w:rsidRPr="00433AAA">
              <w:rPr>
                <w:webHidden/>
              </w:rPr>
            </w:r>
            <w:r w:rsidRPr="00433AAA">
              <w:rPr>
                <w:webHidden/>
              </w:rPr>
              <w:fldChar w:fldCharType="separate"/>
            </w:r>
            <w:r w:rsidRPr="00433AAA">
              <w:rPr>
                <w:webHidden/>
              </w:rPr>
              <w:t>31</w:t>
            </w:r>
            <w:r w:rsidRPr="00433AAA">
              <w:rPr>
                <w:webHidden/>
              </w:rPr>
              <w:fldChar w:fldCharType="end"/>
            </w:r>
          </w:hyperlink>
        </w:p>
        <w:p w14:paraId="01D95053" w14:textId="7BE1B90C" w:rsidR="00433AAA" w:rsidRPr="00433AAA" w:rsidRDefault="00433AAA">
          <w:pPr>
            <w:pStyle w:val="TDC2"/>
            <w:tabs>
              <w:tab w:val="right" w:leader="dot" w:pos="8828"/>
            </w:tabs>
            <w:rPr>
              <w:rFonts w:eastAsiaTheme="minorEastAsia"/>
              <w:noProof/>
              <w:sz w:val="24"/>
              <w:szCs w:val="24"/>
              <w:lang w:eastAsia="es-CO"/>
            </w:rPr>
          </w:pPr>
          <w:hyperlink w:anchor="_Toc204924728" w:history="1">
            <w:r w:rsidRPr="00433AAA">
              <w:rPr>
                <w:rStyle w:val="Hipervnculo"/>
                <w:rFonts w:ascii="Calibri" w:hAnsi="Calibri" w:cs="Calibri"/>
                <w:noProof/>
                <w:sz w:val="24"/>
                <w:szCs w:val="24"/>
                <w:lang w:val="es"/>
              </w:rPr>
              <w:t>9.1 Aspectos previos a la etapa productiva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_Toc204924728 \h </w:instrText>
            </w:r>
            <w:r w:rsidRPr="00433AAA">
              <w:rPr>
                <w:noProof/>
                <w:webHidden/>
                <w:sz w:val="24"/>
                <w:szCs w:val="24"/>
              </w:rPr>
            </w:r>
            <w:r w:rsidRPr="00433AAA">
              <w:rPr>
                <w:noProof/>
                <w:webHidden/>
                <w:sz w:val="24"/>
                <w:szCs w:val="24"/>
              </w:rPr>
              <w:fldChar w:fldCharType="separate"/>
            </w:r>
            <w:r w:rsidRPr="00433AAA">
              <w:rPr>
                <w:noProof/>
                <w:webHidden/>
                <w:sz w:val="24"/>
                <w:szCs w:val="24"/>
              </w:rPr>
              <w:t>31</w:t>
            </w:r>
            <w:r w:rsidRPr="00433AAA">
              <w:rPr>
                <w:noProof/>
                <w:webHidden/>
                <w:sz w:val="24"/>
                <w:szCs w:val="24"/>
              </w:rPr>
              <w:fldChar w:fldCharType="end"/>
            </w:r>
          </w:hyperlink>
        </w:p>
        <w:p w14:paraId="08EB2ED6" w14:textId="121B48C1" w:rsidR="00433AAA" w:rsidRPr="00433AAA" w:rsidRDefault="00433AAA">
          <w:pPr>
            <w:pStyle w:val="TDC3"/>
            <w:tabs>
              <w:tab w:val="right" w:leader="dot" w:pos="8828"/>
            </w:tabs>
            <w:rPr>
              <w:rFonts w:eastAsiaTheme="minorEastAsia"/>
              <w:noProof/>
              <w:sz w:val="24"/>
              <w:szCs w:val="24"/>
              <w:lang w:eastAsia="es-CO"/>
            </w:rPr>
          </w:pPr>
          <w:hyperlink w:anchor="_Toc204924729" w:history="1">
            <w:r w:rsidRPr="00433AAA">
              <w:rPr>
                <w:rStyle w:val="Hipervnculo"/>
                <w:rFonts w:ascii="Calibri" w:hAnsi="Calibri" w:cs="Calibri"/>
                <w:noProof/>
                <w:sz w:val="24"/>
                <w:szCs w:val="24"/>
                <w:lang w:val="es"/>
              </w:rPr>
              <w:t>9.1.1 Selección de alternativa y verificación de cumplimiento de los requisitos</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_Toc204924729 \h </w:instrText>
            </w:r>
            <w:r w:rsidRPr="00433AAA">
              <w:rPr>
                <w:noProof/>
                <w:webHidden/>
                <w:sz w:val="24"/>
                <w:szCs w:val="24"/>
              </w:rPr>
            </w:r>
            <w:r w:rsidRPr="00433AAA">
              <w:rPr>
                <w:noProof/>
                <w:webHidden/>
                <w:sz w:val="24"/>
                <w:szCs w:val="24"/>
              </w:rPr>
              <w:fldChar w:fldCharType="separate"/>
            </w:r>
            <w:r w:rsidRPr="00433AAA">
              <w:rPr>
                <w:noProof/>
                <w:webHidden/>
                <w:sz w:val="24"/>
                <w:szCs w:val="24"/>
              </w:rPr>
              <w:t>32</w:t>
            </w:r>
            <w:r w:rsidRPr="00433AAA">
              <w:rPr>
                <w:noProof/>
                <w:webHidden/>
                <w:sz w:val="24"/>
                <w:szCs w:val="24"/>
              </w:rPr>
              <w:fldChar w:fldCharType="end"/>
            </w:r>
          </w:hyperlink>
        </w:p>
        <w:p w14:paraId="41708171" w14:textId="39D76462" w:rsidR="00433AAA" w:rsidRPr="00433AAA" w:rsidRDefault="00433AAA">
          <w:pPr>
            <w:pStyle w:val="TDC3"/>
            <w:tabs>
              <w:tab w:val="right" w:leader="dot" w:pos="8828"/>
            </w:tabs>
            <w:rPr>
              <w:rFonts w:eastAsiaTheme="minorEastAsia"/>
              <w:noProof/>
              <w:sz w:val="24"/>
              <w:szCs w:val="24"/>
              <w:lang w:eastAsia="es-CO"/>
            </w:rPr>
          </w:pPr>
          <w:hyperlink w:anchor="_Toc204924730" w:history="1">
            <w:r w:rsidRPr="00433AAA">
              <w:rPr>
                <w:rStyle w:val="Hipervnculo"/>
                <w:rFonts w:ascii="Calibri" w:hAnsi="Calibri" w:cs="Calibri"/>
                <w:noProof/>
                <w:sz w:val="24"/>
                <w:szCs w:val="24"/>
                <w:lang w:val="es"/>
              </w:rPr>
              <w:t>9.1.2 Aval y registro de la alternativa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_Toc204924730 \h </w:instrText>
            </w:r>
            <w:r w:rsidRPr="00433AAA">
              <w:rPr>
                <w:noProof/>
                <w:webHidden/>
                <w:sz w:val="24"/>
                <w:szCs w:val="24"/>
              </w:rPr>
            </w:r>
            <w:r w:rsidRPr="00433AAA">
              <w:rPr>
                <w:noProof/>
                <w:webHidden/>
                <w:sz w:val="24"/>
                <w:szCs w:val="24"/>
              </w:rPr>
              <w:fldChar w:fldCharType="separate"/>
            </w:r>
            <w:r w:rsidRPr="00433AAA">
              <w:rPr>
                <w:noProof/>
                <w:webHidden/>
                <w:sz w:val="24"/>
                <w:szCs w:val="24"/>
              </w:rPr>
              <w:t>35</w:t>
            </w:r>
            <w:r w:rsidRPr="00433AAA">
              <w:rPr>
                <w:noProof/>
                <w:webHidden/>
                <w:sz w:val="24"/>
                <w:szCs w:val="24"/>
              </w:rPr>
              <w:fldChar w:fldCharType="end"/>
            </w:r>
          </w:hyperlink>
        </w:p>
        <w:p w14:paraId="14229147" w14:textId="13917ECE" w:rsidR="00433AAA" w:rsidRPr="00433AAA" w:rsidRDefault="00433AAA">
          <w:pPr>
            <w:pStyle w:val="TDC3"/>
            <w:tabs>
              <w:tab w:val="right" w:leader="dot" w:pos="8828"/>
            </w:tabs>
            <w:rPr>
              <w:rFonts w:eastAsiaTheme="minorEastAsia"/>
              <w:noProof/>
              <w:sz w:val="24"/>
              <w:szCs w:val="24"/>
              <w:lang w:eastAsia="es-CO"/>
            </w:rPr>
          </w:pPr>
          <w:hyperlink w:anchor="_Toc204924731" w:history="1">
            <w:r w:rsidRPr="00433AAA">
              <w:rPr>
                <w:rStyle w:val="Hipervnculo"/>
                <w:rFonts w:ascii="Calibri" w:hAnsi="Calibri" w:cs="Calibri"/>
                <w:noProof/>
                <w:sz w:val="24"/>
                <w:szCs w:val="24"/>
                <w:lang w:val="es"/>
              </w:rPr>
              <w:t>9.1.3 Designación del instructor de seguimiento a etapa productiva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_Toc204924731 \h </w:instrText>
            </w:r>
            <w:r w:rsidRPr="00433AAA">
              <w:rPr>
                <w:noProof/>
                <w:webHidden/>
                <w:sz w:val="24"/>
                <w:szCs w:val="24"/>
              </w:rPr>
            </w:r>
            <w:r w:rsidRPr="00433AAA">
              <w:rPr>
                <w:noProof/>
                <w:webHidden/>
                <w:sz w:val="24"/>
                <w:szCs w:val="24"/>
              </w:rPr>
              <w:fldChar w:fldCharType="separate"/>
            </w:r>
            <w:r w:rsidRPr="00433AAA">
              <w:rPr>
                <w:noProof/>
                <w:webHidden/>
                <w:sz w:val="24"/>
                <w:szCs w:val="24"/>
              </w:rPr>
              <w:t>37</w:t>
            </w:r>
            <w:r w:rsidRPr="00433AAA">
              <w:rPr>
                <w:noProof/>
                <w:webHidden/>
                <w:sz w:val="24"/>
                <w:szCs w:val="24"/>
              </w:rPr>
              <w:fldChar w:fldCharType="end"/>
            </w:r>
          </w:hyperlink>
        </w:p>
        <w:p w14:paraId="0D2C150E" w14:textId="3DB7C5C2" w:rsidR="00433AAA" w:rsidRPr="00433AAA" w:rsidRDefault="00433AAA">
          <w:pPr>
            <w:pStyle w:val="TDC2"/>
            <w:tabs>
              <w:tab w:val="right" w:leader="dot" w:pos="8828"/>
            </w:tabs>
            <w:rPr>
              <w:rFonts w:eastAsiaTheme="minorEastAsia"/>
              <w:noProof/>
              <w:sz w:val="24"/>
              <w:szCs w:val="24"/>
              <w:lang w:eastAsia="es-CO"/>
            </w:rPr>
          </w:pPr>
          <w:hyperlink w:anchor="_Toc204924732" w:history="1">
            <w:r w:rsidRPr="00433AAA">
              <w:rPr>
                <w:rStyle w:val="Hipervnculo"/>
                <w:rFonts w:ascii="Calibri" w:hAnsi="Calibri" w:cs="Calibri"/>
                <w:noProof/>
                <w:sz w:val="24"/>
                <w:szCs w:val="24"/>
                <w:lang w:val="es"/>
              </w:rPr>
              <w:t>9.2 Seguimiento de la etapa productiva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_Toc204924732 \h </w:instrText>
            </w:r>
            <w:r w:rsidRPr="00433AAA">
              <w:rPr>
                <w:noProof/>
                <w:webHidden/>
                <w:sz w:val="24"/>
                <w:szCs w:val="24"/>
              </w:rPr>
            </w:r>
            <w:r w:rsidRPr="00433AAA">
              <w:rPr>
                <w:noProof/>
                <w:webHidden/>
                <w:sz w:val="24"/>
                <w:szCs w:val="24"/>
              </w:rPr>
              <w:fldChar w:fldCharType="separate"/>
            </w:r>
            <w:r w:rsidRPr="00433AAA">
              <w:rPr>
                <w:noProof/>
                <w:webHidden/>
                <w:sz w:val="24"/>
                <w:szCs w:val="24"/>
              </w:rPr>
              <w:t>39</w:t>
            </w:r>
            <w:r w:rsidRPr="00433AAA">
              <w:rPr>
                <w:noProof/>
                <w:webHidden/>
                <w:sz w:val="24"/>
                <w:szCs w:val="24"/>
              </w:rPr>
              <w:fldChar w:fldCharType="end"/>
            </w:r>
          </w:hyperlink>
        </w:p>
        <w:p w14:paraId="6F307FC4" w14:textId="4CC358DE" w:rsidR="00433AAA" w:rsidRPr="00433AAA" w:rsidRDefault="00433AAA">
          <w:pPr>
            <w:pStyle w:val="TDC3"/>
            <w:tabs>
              <w:tab w:val="right" w:leader="dot" w:pos="8828"/>
            </w:tabs>
            <w:rPr>
              <w:rFonts w:eastAsiaTheme="minorEastAsia"/>
              <w:noProof/>
              <w:sz w:val="24"/>
              <w:szCs w:val="24"/>
              <w:lang w:eastAsia="es-CO"/>
            </w:rPr>
          </w:pPr>
          <w:hyperlink w:anchor="_Toc204924733" w:history="1">
            <w:r w:rsidRPr="00433AAA">
              <w:rPr>
                <w:rStyle w:val="Hipervnculo"/>
                <w:rFonts w:ascii="Calibri" w:hAnsi="Calibri" w:cs="Calibri"/>
                <w:noProof/>
                <w:sz w:val="24"/>
                <w:szCs w:val="24"/>
                <w:lang w:val="es"/>
              </w:rPr>
              <w:t>9.2.1 Primer momento de seguimiento a la etapa productiva-planeación</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_Toc204924733 \h </w:instrText>
            </w:r>
            <w:r w:rsidRPr="00433AAA">
              <w:rPr>
                <w:noProof/>
                <w:webHidden/>
                <w:sz w:val="24"/>
                <w:szCs w:val="24"/>
              </w:rPr>
            </w:r>
            <w:r w:rsidRPr="00433AAA">
              <w:rPr>
                <w:noProof/>
                <w:webHidden/>
                <w:sz w:val="24"/>
                <w:szCs w:val="24"/>
              </w:rPr>
              <w:fldChar w:fldCharType="separate"/>
            </w:r>
            <w:r w:rsidRPr="00433AAA">
              <w:rPr>
                <w:noProof/>
                <w:webHidden/>
                <w:sz w:val="24"/>
                <w:szCs w:val="24"/>
              </w:rPr>
              <w:t>41</w:t>
            </w:r>
            <w:r w:rsidRPr="00433AAA">
              <w:rPr>
                <w:noProof/>
                <w:webHidden/>
                <w:sz w:val="24"/>
                <w:szCs w:val="24"/>
              </w:rPr>
              <w:fldChar w:fldCharType="end"/>
            </w:r>
          </w:hyperlink>
        </w:p>
        <w:p w14:paraId="32A27F8F" w14:textId="79F71C35" w:rsidR="00433AAA" w:rsidRPr="00433AAA" w:rsidRDefault="00433AAA">
          <w:pPr>
            <w:pStyle w:val="TDC3"/>
            <w:tabs>
              <w:tab w:val="right" w:leader="dot" w:pos="8828"/>
            </w:tabs>
            <w:rPr>
              <w:rFonts w:eastAsiaTheme="minorEastAsia"/>
              <w:noProof/>
              <w:sz w:val="24"/>
              <w:szCs w:val="24"/>
              <w:lang w:eastAsia="es-CO"/>
            </w:rPr>
          </w:pPr>
          <w:hyperlink w:anchor="_Toc204924734" w:history="1">
            <w:r w:rsidRPr="00433AAA">
              <w:rPr>
                <w:rStyle w:val="Hipervnculo"/>
                <w:rFonts w:ascii="Calibri" w:hAnsi="Calibri" w:cs="Calibri"/>
                <w:noProof/>
                <w:sz w:val="24"/>
                <w:szCs w:val="24"/>
                <w:lang w:val="es"/>
              </w:rPr>
              <w:t>9.2.2 Segundo momento de seguimiento a la etapa productiva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_Toc204924734 \h </w:instrText>
            </w:r>
            <w:r w:rsidRPr="00433AAA">
              <w:rPr>
                <w:noProof/>
                <w:webHidden/>
                <w:sz w:val="24"/>
                <w:szCs w:val="24"/>
              </w:rPr>
            </w:r>
            <w:r w:rsidRPr="00433AAA">
              <w:rPr>
                <w:noProof/>
                <w:webHidden/>
                <w:sz w:val="24"/>
                <w:szCs w:val="24"/>
              </w:rPr>
              <w:fldChar w:fldCharType="separate"/>
            </w:r>
            <w:r w:rsidRPr="00433AAA">
              <w:rPr>
                <w:noProof/>
                <w:webHidden/>
                <w:sz w:val="24"/>
                <w:szCs w:val="24"/>
              </w:rPr>
              <w:t>42</w:t>
            </w:r>
            <w:r w:rsidRPr="00433AAA">
              <w:rPr>
                <w:noProof/>
                <w:webHidden/>
                <w:sz w:val="24"/>
                <w:szCs w:val="24"/>
              </w:rPr>
              <w:fldChar w:fldCharType="end"/>
            </w:r>
          </w:hyperlink>
        </w:p>
        <w:p w14:paraId="1F046672" w14:textId="221A3B4F" w:rsidR="00433AAA" w:rsidRPr="00433AAA" w:rsidRDefault="00433AAA">
          <w:pPr>
            <w:pStyle w:val="TDC3"/>
            <w:tabs>
              <w:tab w:val="right" w:leader="dot" w:pos="8828"/>
            </w:tabs>
            <w:rPr>
              <w:rFonts w:eastAsiaTheme="minorEastAsia"/>
              <w:noProof/>
              <w:sz w:val="24"/>
              <w:szCs w:val="24"/>
              <w:lang w:eastAsia="es-CO"/>
            </w:rPr>
          </w:pPr>
          <w:hyperlink w:anchor="_Toc204924735" w:history="1">
            <w:r w:rsidRPr="00433AAA">
              <w:rPr>
                <w:rStyle w:val="Hipervnculo"/>
                <w:rFonts w:ascii="Calibri" w:hAnsi="Calibri" w:cs="Calibri"/>
                <w:noProof/>
                <w:sz w:val="24"/>
                <w:szCs w:val="24"/>
                <w:lang w:val="es"/>
              </w:rPr>
              <w:t>9.2.3 Tercer momento de evaluación de la etapa productiva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_Toc204924735 \h </w:instrText>
            </w:r>
            <w:r w:rsidRPr="00433AAA">
              <w:rPr>
                <w:noProof/>
                <w:webHidden/>
                <w:sz w:val="24"/>
                <w:szCs w:val="24"/>
              </w:rPr>
            </w:r>
            <w:r w:rsidRPr="00433AAA">
              <w:rPr>
                <w:noProof/>
                <w:webHidden/>
                <w:sz w:val="24"/>
                <w:szCs w:val="24"/>
              </w:rPr>
              <w:fldChar w:fldCharType="separate"/>
            </w:r>
            <w:r w:rsidRPr="00433AAA">
              <w:rPr>
                <w:noProof/>
                <w:webHidden/>
                <w:sz w:val="24"/>
                <w:szCs w:val="24"/>
              </w:rPr>
              <w:t>44</w:t>
            </w:r>
            <w:r w:rsidRPr="00433AAA">
              <w:rPr>
                <w:noProof/>
                <w:webHidden/>
                <w:sz w:val="24"/>
                <w:szCs w:val="24"/>
              </w:rPr>
              <w:fldChar w:fldCharType="end"/>
            </w:r>
          </w:hyperlink>
        </w:p>
        <w:p w14:paraId="06DAE08F" w14:textId="417E5B10" w:rsidR="00433AAA" w:rsidRPr="00433AAA" w:rsidRDefault="00433AAA">
          <w:pPr>
            <w:pStyle w:val="TDC2"/>
            <w:tabs>
              <w:tab w:val="right" w:leader="dot" w:pos="8828"/>
            </w:tabs>
            <w:rPr>
              <w:rFonts w:eastAsiaTheme="minorEastAsia"/>
              <w:noProof/>
              <w:sz w:val="24"/>
              <w:szCs w:val="24"/>
              <w:lang w:eastAsia="es-CO"/>
            </w:rPr>
          </w:pPr>
          <w:hyperlink w:anchor="_Toc204924736" w:history="1">
            <w:r w:rsidRPr="00433AAA">
              <w:rPr>
                <w:rStyle w:val="Hipervnculo"/>
                <w:rFonts w:ascii="Calibri" w:hAnsi="Calibri" w:cs="Calibri"/>
                <w:noProof/>
                <w:sz w:val="24"/>
                <w:szCs w:val="24"/>
                <w:lang w:val="es"/>
              </w:rPr>
              <w:t>9.3 Novedades durante la ejecución de la etapa productiva.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_Toc204924736 \h </w:instrText>
            </w:r>
            <w:r w:rsidRPr="00433AAA">
              <w:rPr>
                <w:noProof/>
                <w:webHidden/>
                <w:sz w:val="24"/>
                <w:szCs w:val="24"/>
              </w:rPr>
            </w:r>
            <w:r w:rsidRPr="00433AAA">
              <w:rPr>
                <w:noProof/>
                <w:webHidden/>
                <w:sz w:val="24"/>
                <w:szCs w:val="24"/>
              </w:rPr>
              <w:fldChar w:fldCharType="separate"/>
            </w:r>
            <w:r w:rsidRPr="00433AAA">
              <w:rPr>
                <w:noProof/>
                <w:webHidden/>
                <w:sz w:val="24"/>
                <w:szCs w:val="24"/>
              </w:rPr>
              <w:t>45</w:t>
            </w:r>
            <w:r w:rsidRPr="00433AAA">
              <w:rPr>
                <w:noProof/>
                <w:webHidden/>
                <w:sz w:val="24"/>
                <w:szCs w:val="24"/>
              </w:rPr>
              <w:fldChar w:fldCharType="end"/>
            </w:r>
          </w:hyperlink>
        </w:p>
        <w:p w14:paraId="15E589D2" w14:textId="4BCD6117" w:rsidR="00433AAA" w:rsidRPr="00433AAA" w:rsidRDefault="00433AAA">
          <w:pPr>
            <w:pStyle w:val="TDC3"/>
            <w:tabs>
              <w:tab w:val="right" w:leader="dot" w:pos="8828"/>
            </w:tabs>
            <w:rPr>
              <w:rFonts w:eastAsiaTheme="minorEastAsia"/>
              <w:noProof/>
              <w:sz w:val="24"/>
              <w:szCs w:val="24"/>
              <w:lang w:eastAsia="es-CO"/>
            </w:rPr>
          </w:pPr>
          <w:hyperlink w:anchor="_Toc204924737" w:history="1">
            <w:r w:rsidRPr="00433AAA">
              <w:rPr>
                <w:rStyle w:val="Hipervnculo"/>
                <w:rFonts w:ascii="Calibri" w:hAnsi="Calibri" w:cs="Calibri"/>
                <w:noProof/>
                <w:sz w:val="24"/>
                <w:szCs w:val="24"/>
                <w:lang w:val="es"/>
              </w:rPr>
              <w:t>9.3.1 Cambio de alternativa.</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_Toc204924737 \h </w:instrText>
            </w:r>
            <w:r w:rsidRPr="00433AAA">
              <w:rPr>
                <w:noProof/>
                <w:webHidden/>
                <w:sz w:val="24"/>
                <w:szCs w:val="24"/>
              </w:rPr>
            </w:r>
            <w:r w:rsidRPr="00433AAA">
              <w:rPr>
                <w:noProof/>
                <w:webHidden/>
                <w:sz w:val="24"/>
                <w:szCs w:val="24"/>
              </w:rPr>
              <w:fldChar w:fldCharType="separate"/>
            </w:r>
            <w:r w:rsidRPr="00433AAA">
              <w:rPr>
                <w:noProof/>
                <w:webHidden/>
                <w:sz w:val="24"/>
                <w:szCs w:val="24"/>
              </w:rPr>
              <w:t>46</w:t>
            </w:r>
            <w:r w:rsidRPr="00433AAA">
              <w:rPr>
                <w:noProof/>
                <w:webHidden/>
                <w:sz w:val="24"/>
                <w:szCs w:val="24"/>
              </w:rPr>
              <w:fldChar w:fldCharType="end"/>
            </w:r>
          </w:hyperlink>
        </w:p>
        <w:p w14:paraId="21E4F5CA" w14:textId="6264CF75" w:rsidR="00433AAA" w:rsidRPr="00433AAA" w:rsidRDefault="00433AAA">
          <w:pPr>
            <w:pStyle w:val="TDC2"/>
            <w:tabs>
              <w:tab w:val="right" w:leader="dot" w:pos="8828"/>
            </w:tabs>
            <w:rPr>
              <w:rFonts w:eastAsiaTheme="minorEastAsia"/>
              <w:noProof/>
              <w:sz w:val="24"/>
              <w:szCs w:val="24"/>
              <w:lang w:eastAsia="es-CO"/>
            </w:rPr>
          </w:pPr>
          <w:hyperlink w:anchor="_Toc204924738" w:history="1">
            <w:r w:rsidRPr="00433AAA">
              <w:rPr>
                <w:rStyle w:val="Hipervnculo"/>
                <w:rFonts w:ascii="Calibri" w:hAnsi="Calibri" w:cs="Calibri"/>
                <w:noProof/>
                <w:sz w:val="24"/>
                <w:szCs w:val="24"/>
                <w:lang w:val="es"/>
              </w:rPr>
              <w:t>9.4 Emisión del juicio evaluativo.</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_Toc204924738 \h </w:instrText>
            </w:r>
            <w:r w:rsidRPr="00433AAA">
              <w:rPr>
                <w:noProof/>
                <w:webHidden/>
                <w:sz w:val="24"/>
                <w:szCs w:val="24"/>
              </w:rPr>
            </w:r>
            <w:r w:rsidRPr="00433AAA">
              <w:rPr>
                <w:noProof/>
                <w:webHidden/>
                <w:sz w:val="24"/>
                <w:szCs w:val="24"/>
              </w:rPr>
              <w:fldChar w:fldCharType="separate"/>
            </w:r>
            <w:r w:rsidRPr="00433AAA">
              <w:rPr>
                <w:noProof/>
                <w:webHidden/>
                <w:sz w:val="24"/>
                <w:szCs w:val="24"/>
              </w:rPr>
              <w:t>48</w:t>
            </w:r>
            <w:r w:rsidRPr="00433AAA">
              <w:rPr>
                <w:noProof/>
                <w:webHidden/>
                <w:sz w:val="24"/>
                <w:szCs w:val="24"/>
              </w:rPr>
              <w:fldChar w:fldCharType="end"/>
            </w:r>
          </w:hyperlink>
        </w:p>
        <w:p w14:paraId="67B5F835" w14:textId="1C15842E" w:rsidR="00433AAA" w:rsidRPr="00433AAA" w:rsidRDefault="00433AAA">
          <w:pPr>
            <w:pStyle w:val="TDC2"/>
            <w:tabs>
              <w:tab w:val="right" w:leader="dot" w:pos="8828"/>
            </w:tabs>
            <w:rPr>
              <w:rFonts w:eastAsiaTheme="minorEastAsia"/>
              <w:noProof/>
              <w:sz w:val="24"/>
              <w:szCs w:val="24"/>
              <w:lang w:eastAsia="es-CO"/>
            </w:rPr>
          </w:pPr>
          <w:hyperlink w:anchor="_Toc204924739" w:history="1">
            <w:r w:rsidRPr="00433AAA">
              <w:rPr>
                <w:rStyle w:val="Hipervnculo"/>
                <w:rFonts w:ascii="Calibri" w:hAnsi="Calibri" w:cs="Calibri"/>
                <w:noProof/>
                <w:sz w:val="24"/>
                <w:szCs w:val="24"/>
                <w:lang w:val="es"/>
              </w:rPr>
              <w:t>9.5 Repositorio de las evidencias.</w:t>
            </w:r>
            <w:r w:rsidRPr="00433AAA">
              <w:rPr>
                <w:noProof/>
                <w:webHidden/>
                <w:sz w:val="24"/>
                <w:szCs w:val="24"/>
              </w:rPr>
              <w:tab/>
            </w:r>
            <w:r w:rsidRPr="00433AAA">
              <w:rPr>
                <w:noProof/>
                <w:webHidden/>
                <w:sz w:val="24"/>
                <w:szCs w:val="24"/>
              </w:rPr>
              <w:fldChar w:fldCharType="begin"/>
            </w:r>
            <w:r w:rsidRPr="00433AAA">
              <w:rPr>
                <w:noProof/>
                <w:webHidden/>
                <w:sz w:val="24"/>
                <w:szCs w:val="24"/>
              </w:rPr>
              <w:instrText xml:space="preserve"> PAGEREF _Toc204924739 \h </w:instrText>
            </w:r>
            <w:r w:rsidRPr="00433AAA">
              <w:rPr>
                <w:noProof/>
                <w:webHidden/>
                <w:sz w:val="24"/>
                <w:szCs w:val="24"/>
              </w:rPr>
            </w:r>
            <w:r w:rsidRPr="00433AAA">
              <w:rPr>
                <w:noProof/>
                <w:webHidden/>
                <w:sz w:val="24"/>
                <w:szCs w:val="24"/>
              </w:rPr>
              <w:fldChar w:fldCharType="separate"/>
            </w:r>
            <w:r w:rsidRPr="00433AAA">
              <w:rPr>
                <w:noProof/>
                <w:webHidden/>
                <w:sz w:val="24"/>
                <w:szCs w:val="24"/>
              </w:rPr>
              <w:t>48</w:t>
            </w:r>
            <w:r w:rsidRPr="00433AAA">
              <w:rPr>
                <w:noProof/>
                <w:webHidden/>
                <w:sz w:val="24"/>
                <w:szCs w:val="24"/>
              </w:rPr>
              <w:fldChar w:fldCharType="end"/>
            </w:r>
          </w:hyperlink>
        </w:p>
        <w:p w14:paraId="4B000170" w14:textId="45B33841" w:rsidR="00433AAA" w:rsidRPr="00433AAA" w:rsidRDefault="00433AAA" w:rsidP="00433AAA">
          <w:pPr>
            <w:pStyle w:val="TDC1"/>
            <w:rPr>
              <w:rFonts w:eastAsiaTheme="minorEastAsia"/>
            </w:rPr>
          </w:pPr>
          <w:hyperlink w:anchor="_Toc204924740" w:history="1">
            <w:r w:rsidRPr="00433AAA">
              <w:rPr>
                <w:rStyle w:val="Hipervnculo"/>
                <w:lang w:val="es"/>
              </w:rPr>
              <w:t>10.Referencias bibliográficas.</w:t>
            </w:r>
            <w:r w:rsidRPr="00433AAA">
              <w:rPr>
                <w:webHidden/>
              </w:rPr>
              <w:tab/>
            </w:r>
            <w:r w:rsidRPr="00433AAA">
              <w:rPr>
                <w:webHidden/>
              </w:rPr>
              <w:fldChar w:fldCharType="begin"/>
            </w:r>
            <w:r w:rsidRPr="00433AAA">
              <w:rPr>
                <w:webHidden/>
              </w:rPr>
              <w:instrText xml:space="preserve"> PAGEREF _Toc204924740 \h </w:instrText>
            </w:r>
            <w:r w:rsidRPr="00433AAA">
              <w:rPr>
                <w:webHidden/>
              </w:rPr>
            </w:r>
            <w:r w:rsidRPr="00433AAA">
              <w:rPr>
                <w:webHidden/>
              </w:rPr>
              <w:fldChar w:fldCharType="separate"/>
            </w:r>
            <w:r w:rsidRPr="00433AAA">
              <w:rPr>
                <w:webHidden/>
              </w:rPr>
              <w:t>49</w:t>
            </w:r>
            <w:r w:rsidRPr="00433AAA">
              <w:rPr>
                <w:webHidden/>
              </w:rPr>
              <w:fldChar w:fldCharType="end"/>
            </w:r>
          </w:hyperlink>
        </w:p>
        <w:p w14:paraId="63392A46" w14:textId="5A440D03" w:rsidR="003E3C0F" w:rsidRPr="003C1061" w:rsidRDefault="4437C345" w:rsidP="00433AAA">
          <w:pPr>
            <w:pStyle w:val="TDC1"/>
            <w:rPr>
              <w:rStyle w:val="Hipervnculo"/>
            </w:rPr>
          </w:pPr>
          <w:r w:rsidRPr="00433AAA">
            <w:fldChar w:fldCharType="end"/>
          </w:r>
        </w:p>
      </w:sdtContent>
    </w:sdt>
    <w:p w14:paraId="04DAC0C8" w14:textId="2317B30C" w:rsidR="00B47676" w:rsidRPr="003C1061" w:rsidRDefault="00B47676" w:rsidP="00B93745">
      <w:pPr>
        <w:spacing w:before="120" w:line="360" w:lineRule="auto"/>
        <w:rPr>
          <w:rFonts w:ascii="Calibri" w:hAnsi="Calibri" w:cs="Calibri"/>
          <w:sz w:val="24"/>
          <w:szCs w:val="24"/>
        </w:rPr>
      </w:pPr>
    </w:p>
    <w:p w14:paraId="1E49FE5F" w14:textId="73D8D9E0" w:rsidR="6A9A5C7F" w:rsidRPr="003C1061" w:rsidRDefault="272EF0E2" w:rsidP="00B93745">
      <w:pPr>
        <w:pStyle w:val="Ttulo1"/>
        <w:keepNext w:val="0"/>
        <w:keepLines w:val="0"/>
        <w:numPr>
          <w:ilvl w:val="0"/>
          <w:numId w:val="64"/>
        </w:numPr>
        <w:tabs>
          <w:tab w:val="clear" w:pos="720"/>
        </w:tabs>
        <w:spacing w:before="120" w:after="160" w:line="360" w:lineRule="auto"/>
        <w:jc w:val="both"/>
        <w:rPr>
          <w:rStyle w:val="normaltextrun"/>
          <w:rFonts w:ascii="Calibri" w:eastAsia="Calibri" w:hAnsi="Calibri" w:cs="Calibri"/>
          <w:b/>
          <w:bCs/>
          <w:color w:val="auto"/>
          <w:kern w:val="0"/>
          <w:sz w:val="24"/>
          <w:szCs w:val="24"/>
          <w:lang w:eastAsia="es-CO"/>
          <w14:ligatures w14:val="none"/>
        </w:rPr>
      </w:pPr>
      <w:bookmarkStart w:id="0" w:name="_Toc191587186"/>
      <w:bookmarkStart w:id="1" w:name="_Toc204924693"/>
      <w:r w:rsidRPr="003C1061">
        <w:rPr>
          <w:rFonts w:ascii="Calibri" w:eastAsia="Calibri" w:hAnsi="Calibri" w:cs="Calibri"/>
          <w:b/>
          <w:bCs/>
          <w:color w:val="auto"/>
          <w:kern w:val="0"/>
          <w:sz w:val="24"/>
          <w:szCs w:val="24"/>
          <w:lang w:eastAsia="es-CO"/>
          <w14:ligatures w14:val="none"/>
        </w:rPr>
        <w:lastRenderedPageBreak/>
        <w:t>Introducción</w:t>
      </w:r>
      <w:bookmarkEnd w:id="0"/>
      <w:r w:rsidR="5E0941B9" w:rsidRPr="003C1061">
        <w:rPr>
          <w:rFonts w:ascii="Calibri" w:eastAsia="Calibri" w:hAnsi="Calibri" w:cs="Calibri"/>
          <w:b/>
          <w:bCs/>
          <w:color w:val="auto"/>
          <w:kern w:val="0"/>
          <w:sz w:val="24"/>
          <w:szCs w:val="24"/>
          <w:lang w:eastAsia="es-CO"/>
          <w14:ligatures w14:val="none"/>
        </w:rPr>
        <w:t>.</w:t>
      </w:r>
      <w:bookmarkEnd w:id="1"/>
      <w:r w:rsidRPr="003C1061">
        <w:rPr>
          <w:rFonts w:ascii="Calibri" w:eastAsia="Calibri" w:hAnsi="Calibri" w:cs="Calibri"/>
          <w:b/>
          <w:bCs/>
          <w:color w:val="auto"/>
          <w:kern w:val="0"/>
          <w:sz w:val="24"/>
          <w:szCs w:val="24"/>
          <w:lang w:eastAsia="es-CO"/>
          <w14:ligatures w14:val="none"/>
        </w:rPr>
        <w:t> </w:t>
      </w:r>
    </w:p>
    <w:p w14:paraId="0345DD0B" w14:textId="15CDF4BD" w:rsidR="3AFC3284" w:rsidRPr="003C1061" w:rsidRDefault="3AFC3284" w:rsidP="00B93745">
      <w:pPr>
        <w:spacing w:before="120" w:line="360" w:lineRule="auto"/>
        <w:jc w:val="both"/>
        <w:rPr>
          <w:rStyle w:val="normaltextrun"/>
          <w:rFonts w:ascii="Calibri" w:eastAsiaTheme="minorEastAsia" w:hAnsi="Calibri" w:cs="Calibri"/>
          <w:sz w:val="24"/>
          <w:szCs w:val="24"/>
        </w:rPr>
      </w:pPr>
      <w:r w:rsidRPr="003C1061">
        <w:rPr>
          <w:rStyle w:val="normaltextrun"/>
          <w:rFonts w:ascii="Calibri" w:eastAsiaTheme="minorEastAsia" w:hAnsi="Calibri" w:cs="Calibri"/>
          <w:sz w:val="24"/>
          <w:szCs w:val="24"/>
        </w:rPr>
        <w:t>El Servicio Nacional de Aprendizaje – SENA, como parte de la Formación Profesional Integral, combina conocimientos teóricos y prácticos para preparar a los aprendices en su desarrollo laboral y social. Esta formación se divide en dos etapas: la lectiva, donde se adquieren conocimientos, habilidades, destrezas y actitudes que permiten al aprendiz actuar de manera crítica y creativa en el mundo del trabajo y la vida; y la productiva, donde el aprendiz aplica sus conocimientos en la resolución de problemas en contextos reales o simulados, conforme a los procedimientos institucionales y los diseños curriculares.</w:t>
      </w:r>
    </w:p>
    <w:p w14:paraId="3D2C3A1D" w14:textId="7E597DA5" w:rsidR="00BA340D" w:rsidRPr="003C1061" w:rsidRDefault="3AFC3284" w:rsidP="00B93745">
      <w:pPr>
        <w:spacing w:before="120" w:line="360" w:lineRule="auto"/>
        <w:jc w:val="both"/>
        <w:rPr>
          <w:rStyle w:val="normaltextrun"/>
          <w:rFonts w:ascii="Calibri" w:eastAsiaTheme="minorEastAsia" w:hAnsi="Calibri" w:cs="Calibri"/>
          <w:sz w:val="24"/>
          <w:szCs w:val="24"/>
        </w:rPr>
      </w:pPr>
      <w:r w:rsidRPr="003C1061">
        <w:rPr>
          <w:rStyle w:val="normaltextrun"/>
          <w:rFonts w:ascii="Calibri" w:eastAsiaTheme="minorEastAsia" w:hAnsi="Calibri" w:cs="Calibri"/>
          <w:sz w:val="24"/>
          <w:szCs w:val="24"/>
        </w:rPr>
        <w:t>Cumplir con la etapa productiva es un requisito fundamental para obtener la certificación en el SENA. Por ello, es importante que los aprendices gestionen este proceso con responsabilidad, siguiendo las indicaciones y compromisos definidos en e</w:t>
      </w:r>
      <w:r w:rsidR="3DFF5161" w:rsidRPr="003C1061">
        <w:rPr>
          <w:rStyle w:val="normaltextrun"/>
          <w:rFonts w:ascii="Calibri" w:eastAsiaTheme="minorEastAsia" w:hAnsi="Calibri" w:cs="Calibri"/>
          <w:sz w:val="24"/>
          <w:szCs w:val="24"/>
        </w:rPr>
        <w:t>l presente anexo</w:t>
      </w:r>
      <w:r w:rsidRPr="003C1061">
        <w:rPr>
          <w:rStyle w:val="normaltextrun"/>
          <w:rFonts w:ascii="Calibri" w:eastAsiaTheme="minorEastAsia" w:hAnsi="Calibri" w:cs="Calibri"/>
          <w:sz w:val="24"/>
          <w:szCs w:val="24"/>
        </w:rPr>
        <w:t xml:space="preserve">, conforme a lo establecido en el </w:t>
      </w:r>
      <w:r w:rsidRPr="003C1061">
        <w:rPr>
          <w:rStyle w:val="normaltextrun"/>
          <w:rFonts w:ascii="Calibri" w:eastAsiaTheme="minorEastAsia" w:hAnsi="Calibri" w:cs="Calibri"/>
          <w:b/>
          <w:bCs/>
          <w:sz w:val="24"/>
          <w:szCs w:val="24"/>
        </w:rPr>
        <w:t xml:space="preserve">Reglamento del Aprendiz </w:t>
      </w:r>
      <w:r w:rsidR="38A81E09" w:rsidRPr="003C1061">
        <w:rPr>
          <w:rStyle w:val="normaltextrun"/>
          <w:rFonts w:ascii="Calibri" w:eastAsiaTheme="minorEastAsia" w:hAnsi="Calibri" w:cs="Calibri"/>
          <w:b/>
          <w:bCs/>
          <w:sz w:val="24"/>
          <w:szCs w:val="24"/>
        </w:rPr>
        <w:t xml:space="preserve">- </w:t>
      </w:r>
      <w:r w:rsidRPr="003C1061">
        <w:rPr>
          <w:rStyle w:val="normaltextrun"/>
          <w:rFonts w:ascii="Calibri" w:eastAsiaTheme="minorEastAsia" w:hAnsi="Calibri" w:cs="Calibri"/>
          <w:b/>
          <w:bCs/>
          <w:sz w:val="24"/>
          <w:szCs w:val="24"/>
        </w:rPr>
        <w:t xml:space="preserve">Acuerdo 009 de 2024 </w:t>
      </w:r>
      <w:r w:rsidRPr="003C1061">
        <w:rPr>
          <w:rStyle w:val="normaltextrun"/>
          <w:rFonts w:ascii="Calibri" w:eastAsiaTheme="minorEastAsia" w:hAnsi="Calibri" w:cs="Calibri"/>
          <w:sz w:val="24"/>
          <w:szCs w:val="24"/>
        </w:rPr>
        <w:t>y otras normativas vigentes. Este proceso garantiza un enfoque inclusivo y diferencial, promoviendo que cada aprendiz culmine satisfactoriamente su formación</w:t>
      </w:r>
      <w:r w:rsidR="6CD823C4" w:rsidRPr="003C1061">
        <w:rPr>
          <w:rStyle w:val="normaltextrun"/>
          <w:rFonts w:ascii="Calibri" w:eastAsiaTheme="minorEastAsia" w:hAnsi="Calibri" w:cs="Calibri"/>
          <w:sz w:val="24"/>
          <w:szCs w:val="24"/>
        </w:rPr>
        <w:t>.</w:t>
      </w:r>
    </w:p>
    <w:p w14:paraId="7AF24B4A" w14:textId="7DDD3962" w:rsidR="001E2449" w:rsidRPr="003C1061" w:rsidRDefault="272EF0E2" w:rsidP="00B93745">
      <w:pPr>
        <w:pStyle w:val="Ttulo1"/>
        <w:keepNext w:val="0"/>
        <w:keepLines w:val="0"/>
        <w:numPr>
          <w:ilvl w:val="0"/>
          <w:numId w:val="65"/>
        </w:numPr>
        <w:tabs>
          <w:tab w:val="clear" w:pos="720"/>
        </w:tabs>
        <w:spacing w:before="120" w:after="160" w:line="360" w:lineRule="auto"/>
        <w:jc w:val="both"/>
        <w:rPr>
          <w:rFonts w:ascii="Calibri" w:eastAsia="Calibri" w:hAnsi="Calibri" w:cs="Calibri"/>
          <w:b/>
          <w:bCs/>
          <w:color w:val="auto"/>
          <w:kern w:val="0"/>
          <w:sz w:val="24"/>
          <w:szCs w:val="24"/>
          <w:lang w:eastAsia="es-CO"/>
          <w14:ligatures w14:val="none"/>
        </w:rPr>
      </w:pPr>
      <w:bookmarkStart w:id="2" w:name="_Toc191587187"/>
      <w:bookmarkStart w:id="3" w:name="_Toc204924694"/>
      <w:r w:rsidRPr="003C1061">
        <w:rPr>
          <w:rFonts w:ascii="Calibri" w:eastAsia="Calibri" w:hAnsi="Calibri" w:cs="Calibri"/>
          <w:b/>
          <w:bCs/>
          <w:color w:val="auto"/>
          <w:kern w:val="0"/>
          <w:sz w:val="24"/>
          <w:szCs w:val="24"/>
          <w:lang w:eastAsia="es-CO"/>
          <w14:ligatures w14:val="none"/>
        </w:rPr>
        <w:t>Objetivo</w:t>
      </w:r>
      <w:bookmarkEnd w:id="2"/>
      <w:r w:rsidR="25512540" w:rsidRPr="003C1061">
        <w:rPr>
          <w:rFonts w:ascii="Calibri" w:eastAsia="Calibri" w:hAnsi="Calibri" w:cs="Calibri"/>
          <w:b/>
          <w:bCs/>
          <w:color w:val="auto"/>
          <w:kern w:val="0"/>
          <w:sz w:val="24"/>
          <w:szCs w:val="24"/>
          <w:lang w:eastAsia="es-CO"/>
          <w14:ligatures w14:val="none"/>
        </w:rPr>
        <w:t>.</w:t>
      </w:r>
      <w:bookmarkEnd w:id="3"/>
    </w:p>
    <w:p w14:paraId="349A6C46" w14:textId="08E87648" w:rsidR="00BB7EE4" w:rsidRPr="00B93745" w:rsidRDefault="4B39E35D" w:rsidP="00B93745">
      <w:pPr>
        <w:pStyle w:val="paragraph"/>
        <w:spacing w:before="120" w:beforeAutospacing="0" w:after="160" w:afterAutospacing="0" w:line="360" w:lineRule="auto"/>
        <w:jc w:val="both"/>
        <w:textAlignment w:val="baseline"/>
        <w:rPr>
          <w:rStyle w:val="normaltextrun"/>
          <w:rFonts w:ascii="Calibri" w:eastAsiaTheme="minorEastAsia" w:hAnsi="Calibri" w:cs="Calibri"/>
          <w:kern w:val="2"/>
          <w:lang w:eastAsia="en-US"/>
          <w14:ligatures w14:val="standardContextual"/>
        </w:rPr>
      </w:pPr>
      <w:r w:rsidRPr="003C1061">
        <w:rPr>
          <w:rStyle w:val="normaltextrun"/>
          <w:rFonts w:ascii="Calibri" w:eastAsiaTheme="minorEastAsia" w:hAnsi="Calibri" w:cs="Calibri"/>
          <w:lang w:val="es-ES" w:eastAsia="en-US"/>
        </w:rPr>
        <w:t>Brindar</w:t>
      </w:r>
      <w:r w:rsidR="3032C26A" w:rsidRPr="003C1061">
        <w:rPr>
          <w:rStyle w:val="normaltextrun"/>
          <w:rFonts w:ascii="Calibri" w:eastAsiaTheme="minorEastAsia" w:hAnsi="Calibri" w:cs="Calibri"/>
          <w:lang w:val="es-ES" w:eastAsia="en-US"/>
        </w:rPr>
        <w:t xml:space="preserve"> las</w:t>
      </w:r>
      <w:r w:rsidRPr="003C1061">
        <w:rPr>
          <w:rStyle w:val="normaltextrun"/>
          <w:rFonts w:ascii="Calibri" w:eastAsiaTheme="minorEastAsia" w:hAnsi="Calibri" w:cs="Calibri"/>
          <w:lang w:val="es-ES" w:eastAsia="en-US"/>
        </w:rPr>
        <w:t xml:space="preserve"> orientaciones que le permitan al aprendiz planear y desarrollar su etapa productiva, como parte esencial de su proceso formativo en programas de formación laboral y tecnológica del SENA, a través de las diferentes alternativas disponibles, garantizando así la culminación de su formación con un enfoque pluralista, incluyente y </w:t>
      </w:r>
      <w:r w:rsidRPr="00B93745">
        <w:rPr>
          <w:rStyle w:val="normaltextrun"/>
          <w:rFonts w:ascii="Calibri" w:eastAsiaTheme="minorEastAsia" w:hAnsi="Calibri" w:cs="Calibri"/>
          <w:kern w:val="2"/>
          <w:lang w:eastAsia="en-US"/>
          <w14:ligatures w14:val="standardContextual"/>
        </w:rPr>
        <w:t xml:space="preserve">diferencial. </w:t>
      </w:r>
    </w:p>
    <w:p w14:paraId="5EB99411" w14:textId="1C0E4983" w:rsidR="001E2449" w:rsidRPr="003C1061" w:rsidRDefault="272EF0E2" w:rsidP="00B93745">
      <w:pPr>
        <w:pStyle w:val="Ttulo1"/>
        <w:keepNext w:val="0"/>
        <w:keepLines w:val="0"/>
        <w:numPr>
          <w:ilvl w:val="0"/>
          <w:numId w:val="66"/>
        </w:numPr>
        <w:tabs>
          <w:tab w:val="clear" w:pos="720"/>
        </w:tabs>
        <w:spacing w:before="120" w:after="160" w:line="360" w:lineRule="auto"/>
        <w:jc w:val="both"/>
        <w:rPr>
          <w:rFonts w:ascii="Calibri" w:eastAsia="Calibri" w:hAnsi="Calibri" w:cs="Calibri"/>
          <w:b/>
          <w:bCs/>
          <w:color w:val="auto"/>
          <w:kern w:val="0"/>
          <w:sz w:val="24"/>
          <w:szCs w:val="24"/>
          <w:lang w:eastAsia="es-CO"/>
          <w14:ligatures w14:val="none"/>
        </w:rPr>
      </w:pPr>
      <w:bookmarkStart w:id="4" w:name="_Toc191587188"/>
      <w:bookmarkStart w:id="5" w:name="_Toc204924695"/>
      <w:r w:rsidRPr="003C1061">
        <w:rPr>
          <w:rFonts w:ascii="Calibri" w:eastAsia="Calibri" w:hAnsi="Calibri" w:cs="Calibri"/>
          <w:b/>
          <w:bCs/>
          <w:color w:val="auto"/>
          <w:kern w:val="0"/>
          <w:sz w:val="24"/>
          <w:szCs w:val="24"/>
          <w:lang w:eastAsia="es-CO"/>
          <w14:ligatures w14:val="none"/>
        </w:rPr>
        <w:t>Alcance</w:t>
      </w:r>
      <w:bookmarkEnd w:id="4"/>
      <w:r w:rsidR="25512540" w:rsidRPr="003C1061">
        <w:rPr>
          <w:rFonts w:ascii="Calibri" w:eastAsia="Calibri" w:hAnsi="Calibri" w:cs="Calibri"/>
          <w:b/>
          <w:bCs/>
          <w:color w:val="auto"/>
          <w:kern w:val="0"/>
          <w:sz w:val="24"/>
          <w:szCs w:val="24"/>
          <w:lang w:eastAsia="es-CO"/>
          <w14:ligatures w14:val="none"/>
        </w:rPr>
        <w:t>.</w:t>
      </w:r>
      <w:bookmarkEnd w:id="5"/>
    </w:p>
    <w:p w14:paraId="44D86259" w14:textId="77777777" w:rsidR="001E2449" w:rsidRPr="003C1061" w:rsidRDefault="691B9AB0" w:rsidP="00B93745">
      <w:pPr>
        <w:pStyle w:val="paragraph"/>
        <w:spacing w:before="120" w:beforeAutospacing="0" w:after="160" w:afterAutospacing="0" w:line="360" w:lineRule="auto"/>
        <w:jc w:val="both"/>
        <w:textAlignment w:val="baseline"/>
        <w:rPr>
          <w:rStyle w:val="normaltextrun"/>
          <w:rFonts w:ascii="Calibri" w:eastAsiaTheme="minorEastAsia" w:hAnsi="Calibri" w:cs="Calibri"/>
          <w:lang w:eastAsia="en-US"/>
        </w:rPr>
      </w:pPr>
      <w:r w:rsidRPr="003C1061">
        <w:rPr>
          <w:rStyle w:val="normaltextrun"/>
          <w:rFonts w:ascii="Calibri" w:eastAsiaTheme="minorEastAsia" w:hAnsi="Calibri" w:cs="Calibri"/>
          <w:lang w:eastAsia="en-US"/>
        </w:rPr>
        <w:t>Este documento está diseñado para orientar a los aprendices en el desarrollo de su etapa productiva como parte de su formación en el SENA. Aquí encontrarán los lineamientos necesarios para planear, ejecutar y dar seguimiento a su proceso, garantizando que cumpla con los requisitos establecidos.</w:t>
      </w:r>
    </w:p>
    <w:p w14:paraId="5FA106FC" w14:textId="175C70FC" w:rsidR="0D207AFE" w:rsidRPr="003C1061" w:rsidRDefault="272EF0E2" w:rsidP="00B93745">
      <w:pPr>
        <w:pStyle w:val="paragraph"/>
        <w:spacing w:before="120" w:beforeAutospacing="0" w:after="160" w:afterAutospacing="0" w:line="360" w:lineRule="auto"/>
        <w:jc w:val="both"/>
        <w:textAlignment w:val="baseline"/>
        <w:rPr>
          <w:rStyle w:val="normaltextrun"/>
          <w:rFonts w:ascii="Calibri" w:eastAsiaTheme="minorEastAsia" w:hAnsi="Calibri" w:cs="Calibri"/>
          <w:lang w:eastAsia="en-US"/>
        </w:rPr>
      </w:pPr>
      <w:r w:rsidRPr="003C1061">
        <w:rPr>
          <w:rStyle w:val="normaltextrun"/>
          <w:rFonts w:ascii="Calibri" w:eastAsiaTheme="minorEastAsia" w:hAnsi="Calibri" w:cs="Calibri"/>
          <w:lang w:eastAsia="en-US"/>
        </w:rPr>
        <w:lastRenderedPageBreak/>
        <w:t>Est</w:t>
      </w:r>
      <w:r w:rsidR="2F3A465C" w:rsidRPr="003C1061">
        <w:rPr>
          <w:rStyle w:val="normaltextrun"/>
          <w:rFonts w:ascii="Calibri" w:eastAsiaTheme="minorEastAsia" w:hAnsi="Calibri" w:cs="Calibri"/>
          <w:lang w:eastAsia="en-US"/>
        </w:rPr>
        <w:t>e</w:t>
      </w:r>
      <w:r w:rsidRPr="003C1061">
        <w:rPr>
          <w:rStyle w:val="normaltextrun"/>
          <w:rFonts w:ascii="Calibri" w:eastAsiaTheme="minorEastAsia" w:hAnsi="Calibri" w:cs="Calibri"/>
          <w:lang w:eastAsia="en-US"/>
        </w:rPr>
        <w:t xml:space="preserve"> </w:t>
      </w:r>
      <w:r w:rsidR="2F3A465C" w:rsidRPr="003C1061">
        <w:rPr>
          <w:rStyle w:val="normaltextrun"/>
          <w:rFonts w:ascii="Calibri" w:eastAsiaTheme="minorEastAsia" w:hAnsi="Calibri" w:cs="Calibri"/>
          <w:lang w:eastAsia="en-US"/>
        </w:rPr>
        <w:t xml:space="preserve">anexo hace parte de la guía </w:t>
      </w:r>
      <w:r w:rsidR="6E37E34B" w:rsidRPr="003C1061">
        <w:rPr>
          <w:rFonts w:ascii="Calibri" w:eastAsia="Aptos" w:hAnsi="Calibri" w:cs="Calibri"/>
          <w:b/>
          <w:bCs/>
          <w:color w:val="000000" w:themeColor="text1"/>
          <w:lang w:val="es"/>
        </w:rPr>
        <w:t>G</w:t>
      </w:r>
      <w:r w:rsidR="6E37E34B" w:rsidRPr="003C1061">
        <w:rPr>
          <w:rFonts w:ascii="Calibri" w:eastAsia="Aptos Display" w:hAnsi="Calibri" w:cs="Calibri"/>
          <w:b/>
          <w:bCs/>
        </w:rPr>
        <w:t>FPI-G-</w:t>
      </w:r>
      <w:r w:rsidR="6E37E34B" w:rsidRPr="003C1061">
        <w:rPr>
          <w:rFonts w:ascii="Calibri" w:eastAsia="Aptos" w:hAnsi="Calibri" w:cs="Calibri"/>
          <w:b/>
          <w:bCs/>
          <w:color w:val="000000" w:themeColor="text1"/>
          <w:lang w:val="es"/>
        </w:rPr>
        <w:t xml:space="preserve">040 </w:t>
      </w:r>
      <w:r w:rsidR="6E37E34B" w:rsidRPr="003C1061">
        <w:rPr>
          <w:rFonts w:ascii="Calibri" w:eastAsia="Aptos Display" w:hAnsi="Calibri" w:cs="Calibri"/>
          <w:b/>
          <w:bCs/>
        </w:rPr>
        <w:t>Guía Para el Desarrollo de la Etapa Productiva</w:t>
      </w:r>
      <w:r w:rsidR="6E37E34B" w:rsidRPr="003C1061">
        <w:rPr>
          <w:rFonts w:ascii="Calibri" w:eastAsiaTheme="minorEastAsia" w:hAnsi="Calibri" w:cs="Calibri"/>
          <w:lang w:eastAsia="en-US"/>
        </w:rPr>
        <w:t xml:space="preserve"> </w:t>
      </w:r>
      <w:r w:rsidR="2F3A465C" w:rsidRPr="003C1061">
        <w:rPr>
          <w:rFonts w:ascii="Calibri" w:eastAsiaTheme="minorEastAsia" w:hAnsi="Calibri" w:cs="Calibri"/>
          <w:lang w:eastAsia="en-US"/>
        </w:rPr>
        <w:t>y</w:t>
      </w:r>
      <w:r w:rsidR="2F3A465C" w:rsidRPr="003C1061">
        <w:rPr>
          <w:rStyle w:val="normaltextrun"/>
          <w:rFonts w:ascii="Calibri" w:eastAsiaTheme="minorEastAsia" w:hAnsi="Calibri" w:cs="Calibri"/>
          <w:lang w:eastAsia="en-US"/>
        </w:rPr>
        <w:t xml:space="preserve"> </w:t>
      </w:r>
      <w:r w:rsidRPr="003C1061">
        <w:rPr>
          <w:rStyle w:val="normaltextrun"/>
          <w:rFonts w:ascii="Calibri" w:eastAsiaTheme="minorEastAsia" w:hAnsi="Calibri" w:cs="Calibri"/>
          <w:lang w:eastAsia="en-US"/>
        </w:rPr>
        <w:t xml:space="preserve">se encuentra alineada con el </w:t>
      </w:r>
      <w:r w:rsidR="19919419" w:rsidRPr="003C1061">
        <w:rPr>
          <w:rStyle w:val="normaltextrun"/>
          <w:rFonts w:ascii="Calibri" w:eastAsiaTheme="minorEastAsia" w:hAnsi="Calibri" w:cs="Calibri"/>
          <w:lang w:val="es" w:eastAsia="en-US"/>
        </w:rPr>
        <w:t>Acuerdo 009 de 2024 – Reglamento del aprendiz</w:t>
      </w:r>
      <w:r w:rsidRPr="003C1061">
        <w:rPr>
          <w:rStyle w:val="normaltextrun"/>
          <w:rFonts w:ascii="Calibri" w:eastAsiaTheme="minorEastAsia" w:hAnsi="Calibri" w:cs="Calibri"/>
          <w:lang w:eastAsia="en-US"/>
        </w:rPr>
        <w:t xml:space="preserve"> y las normativas aplicables, asegurando que la etapa productiva se desarrolle de manera adecuada y bajo las condiciones establecidas por el SENA.</w:t>
      </w:r>
    </w:p>
    <w:p w14:paraId="16F60215" w14:textId="4EC775FB" w:rsidR="001E2449" w:rsidRPr="003C1061" w:rsidRDefault="272EF0E2" w:rsidP="00B93745">
      <w:pPr>
        <w:pStyle w:val="Ttulo1"/>
        <w:keepNext w:val="0"/>
        <w:keepLines w:val="0"/>
        <w:numPr>
          <w:ilvl w:val="0"/>
          <w:numId w:val="67"/>
        </w:numPr>
        <w:tabs>
          <w:tab w:val="clear" w:pos="720"/>
        </w:tabs>
        <w:spacing w:before="120" w:after="160" w:line="360" w:lineRule="auto"/>
        <w:jc w:val="both"/>
        <w:rPr>
          <w:rFonts w:ascii="Calibri" w:eastAsia="Calibri" w:hAnsi="Calibri" w:cs="Calibri"/>
          <w:b/>
          <w:bCs/>
          <w:color w:val="auto"/>
          <w:kern w:val="0"/>
          <w:sz w:val="24"/>
          <w:szCs w:val="24"/>
          <w:lang w:eastAsia="es-CO"/>
          <w14:ligatures w14:val="none"/>
        </w:rPr>
      </w:pPr>
      <w:bookmarkStart w:id="6" w:name="_Toc191587189"/>
      <w:bookmarkStart w:id="7" w:name="_Toc204924696"/>
      <w:r w:rsidRPr="003C1061">
        <w:rPr>
          <w:rFonts w:ascii="Calibri" w:eastAsia="Calibri" w:hAnsi="Calibri" w:cs="Calibri"/>
          <w:b/>
          <w:bCs/>
          <w:color w:val="auto"/>
          <w:kern w:val="0"/>
          <w:sz w:val="24"/>
          <w:szCs w:val="24"/>
          <w:lang w:eastAsia="es-CO"/>
          <w14:ligatures w14:val="none"/>
        </w:rPr>
        <w:t>Responsable</w:t>
      </w:r>
      <w:bookmarkEnd w:id="6"/>
      <w:r w:rsidR="25512540" w:rsidRPr="003C1061">
        <w:rPr>
          <w:rFonts w:ascii="Calibri" w:eastAsia="Calibri" w:hAnsi="Calibri" w:cs="Calibri"/>
          <w:b/>
          <w:bCs/>
          <w:color w:val="auto"/>
          <w:kern w:val="0"/>
          <w:sz w:val="24"/>
          <w:szCs w:val="24"/>
          <w:lang w:eastAsia="es-CO"/>
          <w14:ligatures w14:val="none"/>
        </w:rPr>
        <w:t>.</w:t>
      </w:r>
      <w:bookmarkEnd w:id="7"/>
    </w:p>
    <w:p w14:paraId="26C9420E" w14:textId="50674478" w:rsidR="001E2449" w:rsidRPr="003C1061" w:rsidRDefault="47819B2B" w:rsidP="00B93745">
      <w:pPr>
        <w:spacing w:before="120" w:line="360" w:lineRule="auto"/>
        <w:jc w:val="both"/>
        <w:rPr>
          <w:rFonts w:ascii="Calibri" w:eastAsiaTheme="minorEastAsia" w:hAnsi="Calibri" w:cs="Calibri"/>
          <w:b/>
          <w:bCs/>
          <w:sz w:val="24"/>
          <w:szCs w:val="24"/>
        </w:rPr>
      </w:pPr>
      <w:r w:rsidRPr="003C1061">
        <w:rPr>
          <w:rStyle w:val="normaltextrun"/>
          <w:rFonts w:ascii="Calibri" w:eastAsiaTheme="minorEastAsia" w:hAnsi="Calibri" w:cs="Calibri"/>
          <w:sz w:val="24"/>
          <w:szCs w:val="24"/>
          <w:lang w:val="es-ES"/>
        </w:rPr>
        <w:t>La Dirección General, Direcciones Regionales y Centros de Formación</w:t>
      </w:r>
      <w:r w:rsidR="2330DD41" w:rsidRPr="003C1061">
        <w:rPr>
          <w:rStyle w:val="normaltextrun"/>
          <w:rFonts w:ascii="Calibri" w:eastAsiaTheme="minorEastAsia" w:hAnsi="Calibri" w:cs="Calibri"/>
          <w:sz w:val="24"/>
          <w:szCs w:val="24"/>
          <w:lang w:val="es-ES"/>
        </w:rPr>
        <w:t xml:space="preserve"> son los responsables de implementar y hacer seguimiento al desarrollo de la etapa productiva. Para conocer en detalle el nivel de responsabilidad de cada instancia, se recomienda consultar la</w:t>
      </w:r>
      <w:r w:rsidRPr="003C1061">
        <w:rPr>
          <w:rStyle w:val="normaltextrun"/>
          <w:rFonts w:ascii="Calibri" w:eastAsiaTheme="minorEastAsia" w:hAnsi="Calibri" w:cs="Calibri"/>
          <w:sz w:val="24"/>
          <w:szCs w:val="24"/>
          <w:lang w:val="es-ES"/>
        </w:rPr>
        <w:t xml:space="preserve"> </w:t>
      </w:r>
      <w:r w:rsidR="4C3E15D4" w:rsidRPr="003C1061">
        <w:rPr>
          <w:rFonts w:ascii="Calibri" w:eastAsia="Aptos" w:hAnsi="Calibri" w:cs="Calibri"/>
          <w:b/>
          <w:bCs/>
          <w:color w:val="000000" w:themeColor="text1"/>
          <w:sz w:val="24"/>
          <w:szCs w:val="24"/>
          <w:lang w:val="es"/>
        </w:rPr>
        <w:t>G</w:t>
      </w:r>
      <w:r w:rsidR="4C3E15D4" w:rsidRPr="003C1061">
        <w:rPr>
          <w:rFonts w:ascii="Calibri" w:eastAsia="Aptos Display" w:hAnsi="Calibri" w:cs="Calibri"/>
          <w:b/>
          <w:bCs/>
          <w:sz w:val="24"/>
          <w:szCs w:val="24"/>
          <w:lang w:val="es-ES"/>
        </w:rPr>
        <w:t>FPI-G-</w:t>
      </w:r>
      <w:r w:rsidR="4C3E15D4" w:rsidRPr="003C1061">
        <w:rPr>
          <w:rFonts w:ascii="Calibri" w:eastAsia="Aptos" w:hAnsi="Calibri" w:cs="Calibri"/>
          <w:b/>
          <w:bCs/>
          <w:color w:val="000000" w:themeColor="text1"/>
          <w:sz w:val="24"/>
          <w:szCs w:val="24"/>
          <w:lang w:val="es"/>
        </w:rPr>
        <w:t xml:space="preserve">040 </w:t>
      </w:r>
      <w:r w:rsidR="4C3E15D4" w:rsidRPr="003C1061">
        <w:rPr>
          <w:rFonts w:ascii="Calibri" w:eastAsia="Aptos Display" w:hAnsi="Calibri" w:cs="Calibri"/>
          <w:b/>
          <w:bCs/>
          <w:sz w:val="24"/>
          <w:szCs w:val="24"/>
          <w:lang w:val="es-ES"/>
        </w:rPr>
        <w:t>Guía Para el Desarrollo de la Etapa Productiva.</w:t>
      </w:r>
      <w:bookmarkStart w:id="8" w:name="_Toc191587190"/>
    </w:p>
    <w:p w14:paraId="67CEA83D" w14:textId="44B67291" w:rsidR="001E2449" w:rsidRPr="003C1061" w:rsidRDefault="691B9AB0" w:rsidP="00B93745">
      <w:pPr>
        <w:pStyle w:val="paragraph"/>
        <w:numPr>
          <w:ilvl w:val="0"/>
          <w:numId w:val="67"/>
        </w:numPr>
        <w:spacing w:before="120" w:beforeAutospacing="0" w:after="160" w:afterAutospacing="0" w:line="360" w:lineRule="auto"/>
        <w:jc w:val="both"/>
        <w:textAlignment w:val="baseline"/>
        <w:rPr>
          <w:rFonts w:ascii="Calibri" w:eastAsia="Calibri" w:hAnsi="Calibri" w:cs="Calibri"/>
          <w:b/>
          <w:bCs/>
        </w:rPr>
      </w:pPr>
      <w:r w:rsidRPr="003C1061">
        <w:rPr>
          <w:rFonts w:ascii="Calibri" w:eastAsia="Calibri" w:hAnsi="Calibri" w:cs="Calibri"/>
          <w:b/>
          <w:bCs/>
        </w:rPr>
        <w:t>Definiciones</w:t>
      </w:r>
      <w:bookmarkEnd w:id="8"/>
      <w:r w:rsidR="00CE0123" w:rsidRPr="003C1061">
        <w:rPr>
          <w:rFonts w:ascii="Calibri" w:eastAsia="Calibri" w:hAnsi="Calibri" w:cs="Calibri"/>
          <w:b/>
          <w:bCs/>
        </w:rPr>
        <w:t>.</w:t>
      </w:r>
    </w:p>
    <w:p w14:paraId="186556EC" w14:textId="24BA9007" w:rsidR="0D207AFE" w:rsidRPr="00B93745" w:rsidRDefault="5202C875"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Las definiciones del presente anexo </w:t>
      </w:r>
      <w:r w:rsidR="4FE5A541" w:rsidRPr="003C1061">
        <w:rPr>
          <w:rFonts w:ascii="Calibri" w:eastAsiaTheme="minorEastAsia" w:hAnsi="Calibri" w:cs="Calibri"/>
          <w:sz w:val="24"/>
          <w:szCs w:val="24"/>
        </w:rPr>
        <w:t xml:space="preserve">son las establecidas en la guía </w:t>
      </w:r>
      <w:r w:rsidR="33713E5A" w:rsidRPr="00B93745">
        <w:rPr>
          <w:rFonts w:ascii="Calibri" w:eastAsia="Aptos" w:hAnsi="Calibri" w:cs="Calibri"/>
          <w:color w:val="000000" w:themeColor="text1"/>
          <w:sz w:val="24"/>
          <w:szCs w:val="24"/>
          <w:lang w:val="es"/>
        </w:rPr>
        <w:t>G</w:t>
      </w:r>
      <w:r w:rsidR="33713E5A" w:rsidRPr="00B93745">
        <w:rPr>
          <w:rFonts w:ascii="Calibri" w:eastAsia="Aptos Display" w:hAnsi="Calibri" w:cs="Calibri"/>
          <w:sz w:val="24"/>
          <w:szCs w:val="24"/>
        </w:rPr>
        <w:t>FPI-G-</w:t>
      </w:r>
      <w:r w:rsidR="33713E5A" w:rsidRPr="00B93745">
        <w:rPr>
          <w:rFonts w:ascii="Calibri" w:eastAsia="Aptos" w:hAnsi="Calibri" w:cs="Calibri"/>
          <w:color w:val="000000" w:themeColor="text1"/>
          <w:sz w:val="24"/>
          <w:szCs w:val="24"/>
          <w:lang w:val="es"/>
        </w:rPr>
        <w:t xml:space="preserve">040 </w:t>
      </w:r>
      <w:r w:rsidR="33713E5A" w:rsidRPr="00B93745">
        <w:rPr>
          <w:rFonts w:ascii="Calibri" w:eastAsia="Aptos Display" w:hAnsi="Calibri" w:cs="Calibri"/>
          <w:sz w:val="24"/>
          <w:szCs w:val="24"/>
        </w:rPr>
        <w:t>Guía Para el Desarrollo de la Etapa Productiva</w:t>
      </w:r>
      <w:r w:rsidR="4FE5A541" w:rsidRPr="00B93745">
        <w:rPr>
          <w:rFonts w:ascii="Calibri" w:eastAsiaTheme="minorEastAsia" w:hAnsi="Calibri" w:cs="Calibri"/>
          <w:sz w:val="24"/>
          <w:szCs w:val="24"/>
        </w:rPr>
        <w:t>.</w:t>
      </w:r>
    </w:p>
    <w:p w14:paraId="60B3DF93" w14:textId="77777777" w:rsidR="0063211C" w:rsidRPr="003C1061" w:rsidRDefault="232A01FC" w:rsidP="00B93745">
      <w:pPr>
        <w:pStyle w:val="Ttulo1"/>
        <w:keepNext w:val="0"/>
        <w:keepLines w:val="0"/>
        <w:numPr>
          <w:ilvl w:val="0"/>
          <w:numId w:val="68"/>
        </w:numPr>
        <w:tabs>
          <w:tab w:val="clear" w:pos="720"/>
        </w:tabs>
        <w:spacing w:before="120" w:after="160" w:line="360" w:lineRule="auto"/>
        <w:jc w:val="both"/>
        <w:rPr>
          <w:rFonts w:ascii="Calibri" w:eastAsia="Calibri" w:hAnsi="Calibri" w:cs="Calibri"/>
          <w:b/>
          <w:bCs/>
          <w:color w:val="auto"/>
          <w:kern w:val="0"/>
          <w:sz w:val="24"/>
          <w:szCs w:val="24"/>
          <w:lang w:eastAsia="es-CO"/>
          <w14:ligatures w14:val="none"/>
        </w:rPr>
      </w:pPr>
      <w:r w:rsidRPr="003C1061">
        <w:rPr>
          <w:rFonts w:ascii="Calibri" w:eastAsia="Calibri" w:hAnsi="Calibri" w:cs="Calibri"/>
          <w:b/>
          <w:bCs/>
          <w:color w:val="auto"/>
          <w:kern w:val="0"/>
          <w:sz w:val="24"/>
          <w:szCs w:val="24"/>
          <w:lang w:eastAsia="es-CO"/>
          <w14:ligatures w14:val="none"/>
        </w:rPr>
        <w:t> </w:t>
      </w:r>
      <w:bookmarkStart w:id="9" w:name="_Toc191587191"/>
      <w:bookmarkStart w:id="10" w:name="_Toc204924697"/>
      <w:r w:rsidRPr="003C1061">
        <w:rPr>
          <w:rFonts w:ascii="Calibri" w:eastAsia="Calibri" w:hAnsi="Calibri" w:cs="Calibri"/>
          <w:b/>
          <w:bCs/>
          <w:color w:val="auto"/>
          <w:kern w:val="0"/>
          <w:sz w:val="24"/>
          <w:szCs w:val="24"/>
          <w:lang w:eastAsia="es-CO"/>
          <w14:ligatures w14:val="none"/>
        </w:rPr>
        <w:t>Marco normativo</w:t>
      </w:r>
      <w:bookmarkEnd w:id="9"/>
      <w:bookmarkEnd w:id="10"/>
      <w:r w:rsidRPr="003C1061">
        <w:rPr>
          <w:rFonts w:ascii="Calibri" w:eastAsia="Calibri" w:hAnsi="Calibri" w:cs="Calibri"/>
          <w:b/>
          <w:bCs/>
          <w:color w:val="auto"/>
          <w:kern w:val="0"/>
          <w:sz w:val="24"/>
          <w:szCs w:val="24"/>
          <w:lang w:eastAsia="es-CO"/>
          <w14:ligatures w14:val="none"/>
        </w:rPr>
        <w:t>  </w:t>
      </w:r>
    </w:p>
    <w:p w14:paraId="6F94F82B" w14:textId="77777777" w:rsidR="0063211C" w:rsidRPr="003C1061" w:rsidRDefault="59099D9F" w:rsidP="00B93745">
      <w:pPr>
        <w:pStyle w:val="paragraph"/>
        <w:numPr>
          <w:ilvl w:val="0"/>
          <w:numId w:val="69"/>
        </w:numPr>
        <w:spacing w:before="120" w:beforeAutospacing="0" w:after="160" w:afterAutospacing="0" w:line="360" w:lineRule="auto"/>
        <w:ind w:left="372" w:firstLine="0"/>
        <w:jc w:val="both"/>
        <w:textAlignment w:val="baseline"/>
        <w:rPr>
          <w:rFonts w:ascii="Calibri" w:eastAsiaTheme="minorEastAsia" w:hAnsi="Calibri" w:cs="Calibri"/>
        </w:rPr>
      </w:pPr>
      <w:r w:rsidRPr="003C1061">
        <w:rPr>
          <w:rStyle w:val="normaltextrun"/>
          <w:rFonts w:ascii="Calibri" w:eastAsiaTheme="minorEastAsia" w:hAnsi="Calibri" w:cs="Calibri"/>
          <w:b/>
          <w:bCs/>
        </w:rPr>
        <w:t>Leyes</w:t>
      </w:r>
      <w:r w:rsidRPr="003C1061">
        <w:rPr>
          <w:rStyle w:val="eop"/>
          <w:rFonts w:ascii="Calibri" w:eastAsiaTheme="minorEastAsia" w:hAnsi="Calibri" w:cs="Calibri"/>
        </w:rPr>
        <w:t> </w:t>
      </w:r>
    </w:p>
    <w:p w14:paraId="39DA6865" w14:textId="3F8B9215" w:rsidR="00F7518D" w:rsidRPr="003C1061" w:rsidRDefault="00B60EC1" w:rsidP="00B93745">
      <w:pPr>
        <w:pStyle w:val="Textoindependiente"/>
        <w:spacing w:before="120" w:after="160" w:line="360" w:lineRule="auto"/>
        <w:textAlignment w:val="baseline"/>
        <w:rPr>
          <w:rFonts w:ascii="Calibri" w:hAnsi="Calibri" w:cs="Calibri"/>
          <w:sz w:val="24"/>
          <w:szCs w:val="24"/>
        </w:rPr>
      </w:pPr>
      <w:r w:rsidRPr="003C1061">
        <w:rPr>
          <w:rFonts w:ascii="Calibri" w:hAnsi="Calibri" w:cs="Calibri"/>
          <w:b/>
          <w:bCs/>
          <w:sz w:val="24"/>
          <w:szCs w:val="24"/>
        </w:rPr>
        <w:t xml:space="preserve">Ley 2466 de 2025. </w:t>
      </w:r>
      <w:r w:rsidRPr="003C1061">
        <w:rPr>
          <w:rFonts w:ascii="Calibri" w:hAnsi="Calibri" w:cs="Calibri"/>
          <w:sz w:val="24"/>
          <w:szCs w:val="24"/>
        </w:rPr>
        <w:t>Por medio de la cual se modifica parcialmente normas laborales y se adopta una Reforma Laboral para el trabajo decente y digno en Colombia.</w:t>
      </w:r>
    </w:p>
    <w:p w14:paraId="41152B2A" w14:textId="77777777" w:rsidR="0063211C" w:rsidRPr="003C1061" w:rsidRDefault="59099D9F" w:rsidP="00B93745">
      <w:pPr>
        <w:pStyle w:val="paragraph"/>
        <w:numPr>
          <w:ilvl w:val="0"/>
          <w:numId w:val="70"/>
        </w:numPr>
        <w:spacing w:before="120" w:beforeAutospacing="0" w:after="160" w:afterAutospacing="0" w:line="360" w:lineRule="auto"/>
        <w:ind w:left="372" w:firstLine="0"/>
        <w:jc w:val="both"/>
        <w:textAlignment w:val="baseline"/>
        <w:rPr>
          <w:rFonts w:ascii="Calibri" w:eastAsiaTheme="minorEastAsia" w:hAnsi="Calibri" w:cs="Calibri"/>
        </w:rPr>
      </w:pPr>
      <w:r w:rsidRPr="003C1061">
        <w:rPr>
          <w:rStyle w:val="normaltextrun"/>
          <w:rFonts w:ascii="Calibri" w:eastAsiaTheme="minorEastAsia" w:hAnsi="Calibri" w:cs="Calibri"/>
          <w:b/>
          <w:bCs/>
        </w:rPr>
        <w:t>Decretos </w:t>
      </w:r>
      <w:r w:rsidRPr="003C1061">
        <w:rPr>
          <w:rStyle w:val="eop"/>
          <w:rFonts w:ascii="Calibri" w:eastAsiaTheme="minorEastAsia" w:hAnsi="Calibri" w:cs="Calibri"/>
        </w:rPr>
        <w:t> </w:t>
      </w:r>
    </w:p>
    <w:p w14:paraId="3A40FFFE" w14:textId="77777777" w:rsidR="0063211C" w:rsidRPr="003C1061" w:rsidRDefault="59099D9F" w:rsidP="00B93745">
      <w:pPr>
        <w:pStyle w:val="paragraph"/>
        <w:spacing w:before="120" w:beforeAutospacing="0" w:after="160" w:afterAutospacing="0" w:line="360" w:lineRule="auto"/>
        <w:jc w:val="both"/>
        <w:textAlignment w:val="baseline"/>
        <w:rPr>
          <w:rFonts w:ascii="Calibri" w:eastAsiaTheme="minorEastAsia" w:hAnsi="Calibri" w:cs="Calibri"/>
        </w:rPr>
      </w:pPr>
      <w:r w:rsidRPr="003C1061">
        <w:rPr>
          <w:rStyle w:val="normaltextrun"/>
          <w:rFonts w:ascii="Calibri" w:eastAsiaTheme="minorEastAsia" w:hAnsi="Calibri" w:cs="Calibri"/>
          <w:b/>
          <w:bCs/>
        </w:rPr>
        <w:t xml:space="preserve">Decreto 055 de 2015. </w:t>
      </w:r>
      <w:r w:rsidRPr="003C1061">
        <w:rPr>
          <w:rStyle w:val="normaltextrun"/>
          <w:rFonts w:ascii="Calibri" w:eastAsiaTheme="minorEastAsia" w:hAnsi="Calibri" w:cs="Calibri"/>
        </w:rPr>
        <w:t>Por el cual se reglamenta la afiliación de estudiantes al Sistema General de Riesgos Laborales y se dictan otras disposiciones.</w:t>
      </w:r>
      <w:r w:rsidRPr="003C1061">
        <w:rPr>
          <w:rStyle w:val="eop"/>
          <w:rFonts w:ascii="Calibri" w:eastAsiaTheme="minorEastAsia" w:hAnsi="Calibri" w:cs="Calibri"/>
        </w:rPr>
        <w:t> </w:t>
      </w:r>
    </w:p>
    <w:p w14:paraId="28414ACB" w14:textId="77777777" w:rsidR="0063211C" w:rsidRPr="003C1061" w:rsidRDefault="59099D9F" w:rsidP="00B93745">
      <w:pPr>
        <w:pStyle w:val="paragraph"/>
        <w:numPr>
          <w:ilvl w:val="0"/>
          <w:numId w:val="71"/>
        </w:numPr>
        <w:spacing w:before="120" w:beforeAutospacing="0" w:after="160" w:afterAutospacing="0" w:line="360" w:lineRule="auto"/>
        <w:ind w:left="372" w:firstLine="0"/>
        <w:jc w:val="both"/>
        <w:textAlignment w:val="baseline"/>
        <w:rPr>
          <w:rFonts w:ascii="Calibri" w:eastAsiaTheme="minorEastAsia" w:hAnsi="Calibri" w:cs="Calibri"/>
        </w:rPr>
      </w:pPr>
      <w:r w:rsidRPr="003C1061">
        <w:rPr>
          <w:rStyle w:val="normaltextrun"/>
          <w:rFonts w:ascii="Calibri" w:eastAsiaTheme="minorEastAsia" w:hAnsi="Calibri" w:cs="Calibri"/>
          <w:b/>
          <w:bCs/>
        </w:rPr>
        <w:t>Acuerdos</w:t>
      </w:r>
      <w:r w:rsidRPr="003C1061">
        <w:rPr>
          <w:rStyle w:val="eop"/>
          <w:rFonts w:ascii="Calibri" w:eastAsiaTheme="minorEastAsia" w:hAnsi="Calibri" w:cs="Calibri"/>
        </w:rPr>
        <w:t> </w:t>
      </w:r>
    </w:p>
    <w:p w14:paraId="3E9433CB" w14:textId="2F92D5E5" w:rsidR="00B93745" w:rsidRDefault="59099D9F" w:rsidP="4059748B">
      <w:pPr>
        <w:pStyle w:val="paragraph"/>
        <w:spacing w:before="120" w:beforeAutospacing="0" w:after="160" w:afterAutospacing="0" w:line="360" w:lineRule="auto"/>
        <w:jc w:val="both"/>
        <w:textAlignment w:val="baseline"/>
        <w:rPr>
          <w:rStyle w:val="eop"/>
          <w:rFonts w:ascii="Calibri" w:eastAsiaTheme="minorEastAsia" w:hAnsi="Calibri" w:cs="Calibri"/>
        </w:rPr>
      </w:pPr>
      <w:r w:rsidRPr="4059748B">
        <w:rPr>
          <w:rStyle w:val="normaltextrun"/>
          <w:rFonts w:ascii="Calibri" w:eastAsiaTheme="minorEastAsia" w:hAnsi="Calibri" w:cs="Calibri"/>
          <w:b/>
          <w:bCs/>
        </w:rPr>
        <w:t xml:space="preserve">Acuerdo 009 de 2024. </w:t>
      </w:r>
      <w:r w:rsidRPr="4059748B">
        <w:rPr>
          <w:rStyle w:val="normaltextrun"/>
          <w:rFonts w:ascii="Calibri" w:eastAsiaTheme="minorEastAsia" w:hAnsi="Calibri" w:cs="Calibri"/>
        </w:rPr>
        <w:t>Por el cual de modifica y adopta el reglamento del aprendiz SENA</w:t>
      </w:r>
      <w:r w:rsidRPr="4059748B">
        <w:rPr>
          <w:rStyle w:val="normaltextrun"/>
          <w:rFonts w:ascii="Calibri" w:eastAsiaTheme="minorEastAsia" w:hAnsi="Calibri" w:cs="Calibri"/>
          <w:b/>
          <w:bCs/>
        </w:rPr>
        <w:t> </w:t>
      </w:r>
      <w:r w:rsidRPr="4059748B">
        <w:rPr>
          <w:rStyle w:val="eop"/>
          <w:rFonts w:ascii="Calibri" w:eastAsiaTheme="minorEastAsia" w:hAnsi="Calibri" w:cs="Calibri"/>
        </w:rPr>
        <w:t> </w:t>
      </w:r>
    </w:p>
    <w:p w14:paraId="438E693B" w14:textId="77777777" w:rsidR="00866225" w:rsidRDefault="00866225" w:rsidP="4059748B">
      <w:pPr>
        <w:pStyle w:val="paragraph"/>
        <w:spacing w:before="120" w:beforeAutospacing="0" w:after="160" w:afterAutospacing="0" w:line="360" w:lineRule="auto"/>
        <w:jc w:val="both"/>
        <w:textAlignment w:val="baseline"/>
        <w:rPr>
          <w:rStyle w:val="eop"/>
          <w:rFonts w:ascii="Calibri" w:eastAsiaTheme="minorEastAsia" w:hAnsi="Calibri" w:cs="Calibri"/>
        </w:rPr>
      </w:pPr>
    </w:p>
    <w:p w14:paraId="31D5D31C" w14:textId="77777777" w:rsidR="00866225" w:rsidRPr="003C1061" w:rsidRDefault="00866225" w:rsidP="4059748B">
      <w:pPr>
        <w:pStyle w:val="paragraph"/>
        <w:spacing w:before="120" w:beforeAutospacing="0" w:after="160" w:afterAutospacing="0" w:line="360" w:lineRule="auto"/>
        <w:jc w:val="both"/>
        <w:textAlignment w:val="baseline"/>
        <w:rPr>
          <w:rStyle w:val="eop"/>
          <w:rFonts w:ascii="Calibri" w:eastAsiaTheme="minorEastAsia" w:hAnsi="Calibri" w:cs="Calibri"/>
        </w:rPr>
      </w:pPr>
    </w:p>
    <w:p w14:paraId="0589E42C" w14:textId="77777777" w:rsidR="0063211C" w:rsidRPr="003C1061" w:rsidRDefault="59099D9F" w:rsidP="00B93745">
      <w:pPr>
        <w:pStyle w:val="paragraph"/>
        <w:numPr>
          <w:ilvl w:val="0"/>
          <w:numId w:val="72"/>
        </w:numPr>
        <w:spacing w:before="120" w:beforeAutospacing="0" w:after="160" w:afterAutospacing="0" w:line="360" w:lineRule="auto"/>
        <w:ind w:left="372" w:firstLine="0"/>
        <w:jc w:val="both"/>
        <w:textAlignment w:val="baseline"/>
        <w:rPr>
          <w:rFonts w:ascii="Calibri" w:eastAsiaTheme="minorEastAsia" w:hAnsi="Calibri" w:cs="Calibri"/>
        </w:rPr>
      </w:pPr>
      <w:r w:rsidRPr="003C1061">
        <w:rPr>
          <w:rStyle w:val="normaltextrun"/>
          <w:rFonts w:ascii="Calibri" w:eastAsiaTheme="minorEastAsia" w:hAnsi="Calibri" w:cs="Calibri"/>
          <w:b/>
          <w:bCs/>
        </w:rPr>
        <w:lastRenderedPageBreak/>
        <w:t>Resoluciones</w:t>
      </w:r>
      <w:r w:rsidRPr="003C1061">
        <w:rPr>
          <w:rStyle w:val="eop"/>
          <w:rFonts w:ascii="Calibri" w:eastAsiaTheme="minorEastAsia" w:hAnsi="Calibri" w:cs="Calibri"/>
        </w:rPr>
        <w:t> </w:t>
      </w:r>
    </w:p>
    <w:p w14:paraId="0B54557F" w14:textId="7D2AD703" w:rsidR="4437C345" w:rsidRPr="003C1061" w:rsidRDefault="59099D9F" w:rsidP="00B93745">
      <w:pPr>
        <w:pStyle w:val="paragraph"/>
        <w:spacing w:before="120" w:beforeAutospacing="0" w:after="160" w:afterAutospacing="0" w:line="360" w:lineRule="auto"/>
        <w:jc w:val="both"/>
        <w:textAlignment w:val="baseline"/>
        <w:rPr>
          <w:rStyle w:val="eop"/>
          <w:rFonts w:ascii="Calibri" w:eastAsiaTheme="minorEastAsia" w:hAnsi="Calibri" w:cs="Calibri"/>
        </w:rPr>
      </w:pPr>
      <w:r w:rsidRPr="003C1061">
        <w:rPr>
          <w:rStyle w:val="normaltextrun"/>
          <w:rFonts w:ascii="Calibri" w:eastAsiaTheme="minorEastAsia" w:hAnsi="Calibri" w:cs="Calibri"/>
          <w:b/>
          <w:bCs/>
        </w:rPr>
        <w:t xml:space="preserve">Resolución 0623 de 2020. </w:t>
      </w:r>
      <w:r w:rsidRPr="003C1061">
        <w:rPr>
          <w:rStyle w:val="normaltextrun"/>
          <w:rFonts w:ascii="Calibri" w:eastAsiaTheme="minorEastAsia" w:hAnsi="Calibri" w:cs="Calibri"/>
        </w:rPr>
        <w:t>Por la cual se modifica la Resolución 3546 de 2018 en cumplimiento del artículo 192 de la Ley 1955 de 2019 y se dictan otras disposiciones</w:t>
      </w:r>
      <w:r w:rsidRPr="003C1061">
        <w:rPr>
          <w:rStyle w:val="eop"/>
          <w:rFonts w:ascii="Calibri" w:eastAsiaTheme="minorEastAsia" w:hAnsi="Calibri" w:cs="Calibri"/>
        </w:rPr>
        <w:t> </w:t>
      </w:r>
    </w:p>
    <w:p w14:paraId="1D35F415" w14:textId="5693BFFF" w:rsidR="00631223" w:rsidRPr="003C1061" w:rsidRDefault="2CD16F09" w:rsidP="00B93745">
      <w:pPr>
        <w:spacing w:before="120" w:line="360" w:lineRule="auto"/>
        <w:jc w:val="both"/>
        <w:rPr>
          <w:rFonts w:ascii="Calibri" w:hAnsi="Calibri" w:cs="Calibri"/>
          <w:sz w:val="24"/>
          <w:szCs w:val="24"/>
        </w:rPr>
      </w:pPr>
      <w:r w:rsidRPr="003C1061">
        <w:rPr>
          <w:rFonts w:ascii="Calibri" w:eastAsiaTheme="minorEastAsia" w:hAnsi="Calibri" w:cs="Calibri"/>
          <w:sz w:val="24"/>
          <w:szCs w:val="24"/>
        </w:rPr>
        <w:t xml:space="preserve">Para profundizar más en el marco normativo, consulte en la guía </w:t>
      </w:r>
      <w:r w:rsidR="44E5AD97" w:rsidRPr="003C1061">
        <w:rPr>
          <w:rFonts w:ascii="Calibri" w:eastAsia="Aptos" w:hAnsi="Calibri" w:cs="Calibri"/>
          <w:b/>
          <w:bCs/>
          <w:color w:val="000000" w:themeColor="text1"/>
          <w:sz w:val="24"/>
          <w:szCs w:val="24"/>
          <w:lang w:val="es"/>
        </w:rPr>
        <w:t>G</w:t>
      </w:r>
      <w:r w:rsidR="44E5AD97" w:rsidRPr="003C1061">
        <w:rPr>
          <w:rFonts w:ascii="Calibri" w:eastAsia="Aptos Display" w:hAnsi="Calibri" w:cs="Calibri"/>
          <w:b/>
          <w:bCs/>
          <w:sz w:val="24"/>
          <w:szCs w:val="24"/>
        </w:rPr>
        <w:t>FPI-G-</w:t>
      </w:r>
      <w:r w:rsidR="44E5AD97" w:rsidRPr="003C1061">
        <w:rPr>
          <w:rFonts w:ascii="Calibri" w:eastAsia="Aptos" w:hAnsi="Calibri" w:cs="Calibri"/>
          <w:b/>
          <w:bCs/>
          <w:color w:val="000000" w:themeColor="text1"/>
          <w:sz w:val="24"/>
          <w:szCs w:val="24"/>
          <w:lang w:val="es"/>
        </w:rPr>
        <w:t xml:space="preserve">040 - </w:t>
      </w:r>
      <w:r w:rsidR="44E5AD97" w:rsidRPr="003C1061">
        <w:rPr>
          <w:rFonts w:ascii="Calibri" w:eastAsia="Aptos Display" w:hAnsi="Calibri" w:cs="Calibri"/>
          <w:b/>
          <w:bCs/>
          <w:sz w:val="24"/>
          <w:szCs w:val="24"/>
        </w:rPr>
        <w:t>Guía Para el Desarrollo de la Etapa Productiva</w:t>
      </w:r>
      <w:r w:rsidRPr="003C1061">
        <w:rPr>
          <w:rFonts w:ascii="Calibri" w:eastAsiaTheme="minorEastAsia" w:hAnsi="Calibri" w:cs="Calibri"/>
          <w:b/>
          <w:bCs/>
          <w:sz w:val="24"/>
          <w:szCs w:val="24"/>
        </w:rPr>
        <w:t>.</w:t>
      </w:r>
    </w:p>
    <w:p w14:paraId="0E90DDA3" w14:textId="2E73328D" w:rsidR="05270D81" w:rsidRPr="003C1061" w:rsidRDefault="386BEBAC" w:rsidP="00B93745">
      <w:pPr>
        <w:pStyle w:val="Ttulo1"/>
        <w:keepNext w:val="0"/>
        <w:keepLines w:val="0"/>
        <w:numPr>
          <w:ilvl w:val="0"/>
          <w:numId w:val="68"/>
        </w:numPr>
        <w:spacing w:before="120" w:after="160" w:line="360" w:lineRule="auto"/>
        <w:jc w:val="both"/>
        <w:rPr>
          <w:rFonts w:ascii="Calibri" w:eastAsia="Calibri" w:hAnsi="Calibri" w:cs="Calibri"/>
          <w:b/>
          <w:bCs/>
          <w:color w:val="auto"/>
          <w:kern w:val="0"/>
          <w:sz w:val="24"/>
          <w:szCs w:val="24"/>
          <w:lang w:eastAsia="es-CO"/>
          <w14:ligatures w14:val="none"/>
        </w:rPr>
      </w:pPr>
      <w:r w:rsidRPr="003C1061">
        <w:rPr>
          <w:rFonts w:ascii="Calibri" w:eastAsia="Calibri" w:hAnsi="Calibri" w:cs="Calibri"/>
          <w:b/>
          <w:bCs/>
          <w:color w:val="auto"/>
          <w:kern w:val="0"/>
          <w:sz w:val="24"/>
          <w:szCs w:val="24"/>
          <w:lang w:eastAsia="es-CO"/>
          <w14:ligatures w14:val="none"/>
        </w:rPr>
        <w:t xml:space="preserve"> </w:t>
      </w:r>
      <w:bookmarkStart w:id="11" w:name="_Toc191587192"/>
      <w:bookmarkStart w:id="12" w:name="_Toc204924698"/>
      <w:r w:rsidRPr="003C1061">
        <w:rPr>
          <w:rFonts w:ascii="Calibri" w:eastAsia="Calibri" w:hAnsi="Calibri" w:cs="Calibri"/>
          <w:b/>
          <w:bCs/>
          <w:color w:val="auto"/>
          <w:kern w:val="0"/>
          <w:sz w:val="24"/>
          <w:szCs w:val="24"/>
          <w:lang w:eastAsia="es-CO"/>
          <w14:ligatures w14:val="none"/>
        </w:rPr>
        <w:t>Generalidades.</w:t>
      </w:r>
      <w:bookmarkEnd w:id="11"/>
      <w:bookmarkEnd w:id="12"/>
    </w:p>
    <w:p w14:paraId="23B5036F" w14:textId="41B7B121" w:rsidR="05270D81" w:rsidRPr="003C1061" w:rsidRDefault="25559148" w:rsidP="00B93745">
      <w:p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Considerando que el desarrollo </w:t>
      </w:r>
      <w:r w:rsidR="386BEBAC" w:rsidRPr="003C1061">
        <w:rPr>
          <w:rFonts w:ascii="Calibri" w:eastAsia="Calibri" w:hAnsi="Calibri" w:cs="Calibri"/>
          <w:sz w:val="24"/>
          <w:szCs w:val="24"/>
        </w:rPr>
        <w:t xml:space="preserve">de la etapa productiva es parte fundamental del proceso formativo, a continuación, se </w:t>
      </w:r>
      <w:r w:rsidR="34B78AD6" w:rsidRPr="003C1061">
        <w:rPr>
          <w:rFonts w:ascii="Calibri" w:eastAsia="Calibri" w:hAnsi="Calibri" w:cs="Calibri"/>
          <w:sz w:val="24"/>
          <w:szCs w:val="24"/>
        </w:rPr>
        <w:t>presentan una serie de</w:t>
      </w:r>
      <w:r w:rsidR="386BEBAC" w:rsidRPr="003C1061">
        <w:rPr>
          <w:rFonts w:ascii="Calibri" w:eastAsia="Calibri" w:hAnsi="Calibri" w:cs="Calibri"/>
          <w:sz w:val="24"/>
          <w:szCs w:val="24"/>
        </w:rPr>
        <w:t xml:space="preserve"> lineamientos g</w:t>
      </w:r>
      <w:r w:rsidR="5F7EF2D5" w:rsidRPr="003C1061">
        <w:rPr>
          <w:rFonts w:ascii="Calibri" w:eastAsia="Calibri" w:hAnsi="Calibri" w:cs="Calibri"/>
          <w:sz w:val="24"/>
          <w:szCs w:val="24"/>
        </w:rPr>
        <w:t>enerales</w:t>
      </w:r>
      <w:r w:rsidR="386BEBAC" w:rsidRPr="003C1061">
        <w:rPr>
          <w:rFonts w:ascii="Calibri" w:eastAsia="Calibri" w:hAnsi="Calibri" w:cs="Calibri"/>
          <w:sz w:val="24"/>
          <w:szCs w:val="24"/>
        </w:rPr>
        <w:t xml:space="preserve"> para asegurar tal condición:</w:t>
      </w:r>
    </w:p>
    <w:p w14:paraId="775690A6" w14:textId="610E0228" w:rsidR="05270D81" w:rsidRPr="003C1061" w:rsidRDefault="386BEBAC"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El SENA garantizará el derecho fundamental a la igualdad, no discriminación y una vida libre de violencias mediante medidas de prevención, protección y atención a las víctimas de acoso sexual en el contexto laboral y académico, en cualquier alternativa de etapa productiva, así como el cumplimiento de los principios que incorpora el Acuerdo 009 de 2024 – Reglamento del aprendiz: autonomía, dignidad, inclusión, enfoque diferencial, enfoque territorial, participación, desarrollo sostenible y solidaridad. </w:t>
      </w:r>
    </w:p>
    <w:p w14:paraId="7E53D689" w14:textId="63988C51" w:rsidR="5EB75E6D" w:rsidRPr="003C1061" w:rsidRDefault="5EB75E6D"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El aprendiz tiene derecho a recibir una inducción completa sobre </w:t>
      </w:r>
      <w:r w:rsidR="0A2D44C2" w:rsidRPr="003C1061">
        <w:rPr>
          <w:rFonts w:ascii="Calibri" w:eastAsia="Calibri" w:hAnsi="Calibri" w:cs="Calibri"/>
          <w:sz w:val="24"/>
          <w:szCs w:val="24"/>
        </w:rPr>
        <w:t>las alternativas de etapa productiva y el proceso de la segunda fase formativa</w:t>
      </w:r>
      <w:r w:rsidRPr="003C1061">
        <w:rPr>
          <w:rFonts w:ascii="Calibri" w:eastAsia="Calibri" w:hAnsi="Calibri" w:cs="Calibri"/>
          <w:sz w:val="24"/>
          <w:szCs w:val="24"/>
        </w:rPr>
        <w:t>, así como a contar con condiciones adecuadas de infraestructura, tecnología, material didáctico y elementos de protección personal necesarios para su proceso formativo.</w:t>
      </w:r>
    </w:p>
    <w:p w14:paraId="62938CD5" w14:textId="31201892" w:rsidR="5EB75E6D" w:rsidRPr="003C1061" w:rsidRDefault="5EB75E6D"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Durante la formación, el SENA garantiza el acceso al debido proceso en asuntos administrativos y disciplinarios, el respeto por la dignidad del aprendiz, y la atención oportuna de sus solicitudes o denuncias.</w:t>
      </w:r>
    </w:p>
    <w:p w14:paraId="6894ED8E" w14:textId="40EF6350" w:rsidR="2575DFE0" w:rsidRPr="003C1061" w:rsidRDefault="2575DFE0"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El aprendiz podrá desarrollar su etapa en escenarios reales o simulados que permitan fortalecer sus competencias técnico-operativas y prácticas. Estos escenarios pueden incluir entidades públicas o privadas, empresas formalmente </w:t>
      </w:r>
      <w:r w:rsidRPr="003C1061">
        <w:rPr>
          <w:rFonts w:ascii="Calibri" w:eastAsia="Calibri" w:hAnsi="Calibri" w:cs="Calibri"/>
          <w:sz w:val="24"/>
          <w:szCs w:val="24"/>
        </w:rPr>
        <w:lastRenderedPageBreak/>
        <w:t>constituidas, establecimientos de persona natural o unidades productivas no formalizadas.</w:t>
      </w:r>
    </w:p>
    <w:p w14:paraId="00D65955" w14:textId="6C012ACA" w:rsidR="04294ADE" w:rsidRPr="003C1061" w:rsidRDefault="04294ADE"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La ejecución de la etapa productiva del aprendiz podrá gestionarse con el acceso a cualquiera de las alternativas planteadas en el presente anexo y</w:t>
      </w:r>
      <w:r w:rsidR="5EB75E6D" w:rsidRPr="003C1061">
        <w:rPr>
          <w:rFonts w:ascii="Calibri" w:eastAsia="Calibri" w:hAnsi="Calibri" w:cs="Calibri"/>
          <w:sz w:val="24"/>
          <w:szCs w:val="24"/>
        </w:rPr>
        <w:t xml:space="preserve"> debe desarrollarse en actividades que estén directamente relacionadas con las competencias y el diseño curricular del programa de formación. La Coordinación Académica será la encargada de validar la pertinencia de las </w:t>
      </w:r>
      <w:r w:rsidR="581825EF" w:rsidRPr="003C1061">
        <w:rPr>
          <w:rFonts w:ascii="Calibri" w:eastAsia="Calibri" w:hAnsi="Calibri" w:cs="Calibri"/>
          <w:sz w:val="24"/>
          <w:szCs w:val="24"/>
        </w:rPr>
        <w:t>actividad</w:t>
      </w:r>
      <w:r w:rsidR="5EB75E6D" w:rsidRPr="003C1061">
        <w:rPr>
          <w:rFonts w:ascii="Calibri" w:eastAsia="Calibri" w:hAnsi="Calibri" w:cs="Calibri"/>
          <w:sz w:val="24"/>
          <w:szCs w:val="24"/>
        </w:rPr>
        <w:t>es en el escenario de práctica y otorgar el aval correspondiente</w:t>
      </w:r>
      <w:r w:rsidR="19898B24" w:rsidRPr="003C1061">
        <w:rPr>
          <w:rFonts w:ascii="Calibri" w:eastAsia="Calibri" w:hAnsi="Calibri" w:cs="Calibri"/>
          <w:sz w:val="24"/>
          <w:szCs w:val="24"/>
        </w:rPr>
        <w:t>.</w:t>
      </w:r>
      <w:r w:rsidR="7B581879" w:rsidRPr="003C1061">
        <w:rPr>
          <w:rFonts w:ascii="Calibri" w:eastAsia="Calibri" w:hAnsi="Calibri" w:cs="Calibri"/>
          <w:sz w:val="24"/>
          <w:szCs w:val="24"/>
        </w:rPr>
        <w:t xml:space="preserve"> </w:t>
      </w:r>
      <w:r w:rsidR="34C01A12" w:rsidRPr="003C1061">
        <w:rPr>
          <w:rFonts w:ascii="Calibri" w:eastAsia="Calibri" w:hAnsi="Calibri" w:cs="Calibri"/>
          <w:sz w:val="24"/>
          <w:szCs w:val="24"/>
        </w:rPr>
        <w:t>En el caso de la alternativa de contrato de aprendizaje, el proceso administrativo estará a cargo del líder de contrato o de la persona que haga sus veces en el centro de formación.</w:t>
      </w:r>
    </w:p>
    <w:p w14:paraId="59C9D5D2" w14:textId="01BFBD52" w:rsidR="08FE40BD" w:rsidRPr="003C1061" w:rsidRDefault="08FE40BD"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El aprendiz debe cumplir con los requisitos mínimos para la relación de la etapa productiva que se establecen en el </w:t>
      </w:r>
      <w:r w:rsidRPr="00B93745">
        <w:rPr>
          <w:rFonts w:ascii="Calibri" w:eastAsia="Calibri" w:hAnsi="Calibri" w:cs="Calibri"/>
          <w:b/>
          <w:bCs/>
          <w:sz w:val="24"/>
          <w:szCs w:val="24"/>
        </w:rPr>
        <w:t>capítulo 9</w:t>
      </w:r>
      <w:r w:rsidRPr="003C1061">
        <w:rPr>
          <w:rFonts w:ascii="Calibri" w:eastAsia="Calibri" w:hAnsi="Calibri" w:cs="Calibri"/>
          <w:sz w:val="24"/>
          <w:szCs w:val="24"/>
        </w:rPr>
        <w:t xml:space="preserve"> del presente documento.</w:t>
      </w:r>
    </w:p>
    <w:p w14:paraId="4A8D2257" w14:textId="3B38A2FE" w:rsidR="458DFC4E" w:rsidRPr="003C1061" w:rsidRDefault="458DFC4E"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Los formatos </w:t>
      </w:r>
      <w:r w:rsidR="677C2BB3" w:rsidRPr="003C1061">
        <w:rPr>
          <w:rFonts w:ascii="Calibri" w:eastAsia="Calibri" w:hAnsi="Calibri" w:cs="Calibri"/>
          <w:sz w:val="24"/>
          <w:szCs w:val="24"/>
        </w:rPr>
        <w:t>administrativos institucionales</w:t>
      </w:r>
      <w:r w:rsidRPr="003C1061">
        <w:rPr>
          <w:rFonts w:ascii="Calibri" w:eastAsia="Calibri" w:hAnsi="Calibri" w:cs="Calibri"/>
          <w:sz w:val="24"/>
          <w:szCs w:val="24"/>
        </w:rPr>
        <w:t xml:space="preserve"> establecidos en la ejecución de la etapa productiva para todas las alternativas son:</w:t>
      </w:r>
      <w:r w:rsidR="0E13DC09" w:rsidRPr="003C1061">
        <w:rPr>
          <w:rFonts w:ascii="Calibri" w:eastAsia="Calibri" w:hAnsi="Calibri" w:cs="Calibri"/>
          <w:sz w:val="24"/>
          <w:szCs w:val="24"/>
        </w:rPr>
        <w:t xml:space="preserve"> </w:t>
      </w:r>
      <w:r w:rsidR="56707E31" w:rsidRPr="003C1061">
        <w:rPr>
          <w:rFonts w:ascii="Calibri" w:eastAsia="Calibri" w:hAnsi="Calibri" w:cs="Calibri"/>
          <w:b/>
          <w:bCs/>
          <w:color w:val="000000" w:themeColor="text1"/>
          <w:sz w:val="24"/>
          <w:szCs w:val="24"/>
          <w:lang w:val="es"/>
        </w:rPr>
        <w:t xml:space="preserve">GFPI-F-165 Formato Selección </w:t>
      </w:r>
      <w:r w:rsidR="56707E31" w:rsidRPr="003C1061">
        <w:rPr>
          <w:rFonts w:ascii="Calibri" w:eastAsia="Aptos Display" w:hAnsi="Calibri" w:cs="Calibri"/>
          <w:b/>
          <w:bCs/>
          <w:sz w:val="24"/>
          <w:szCs w:val="24"/>
        </w:rPr>
        <w:t xml:space="preserve">Modificación Alternativa Etapa </w:t>
      </w:r>
      <w:r w:rsidR="56707E31" w:rsidRPr="003C1061">
        <w:rPr>
          <w:rFonts w:ascii="Calibri" w:eastAsia="Calibri" w:hAnsi="Calibri" w:cs="Calibri"/>
          <w:b/>
          <w:bCs/>
          <w:color w:val="000000" w:themeColor="text1"/>
          <w:sz w:val="24"/>
          <w:szCs w:val="24"/>
          <w:lang w:val="es"/>
        </w:rPr>
        <w:t>Productiva</w:t>
      </w:r>
      <w:r w:rsidR="1866143D" w:rsidRPr="003C1061">
        <w:rPr>
          <w:rFonts w:ascii="Calibri" w:eastAsia="Calibri" w:hAnsi="Calibri" w:cs="Calibri"/>
          <w:sz w:val="24"/>
          <w:szCs w:val="24"/>
        </w:rPr>
        <w:t>:</w:t>
      </w:r>
      <w:r w:rsidR="6491AFDD" w:rsidRPr="003C1061">
        <w:rPr>
          <w:rFonts w:ascii="Calibri" w:eastAsia="Calibri" w:hAnsi="Calibri" w:cs="Calibri"/>
          <w:sz w:val="24"/>
          <w:szCs w:val="24"/>
        </w:rPr>
        <w:t xml:space="preserve"> </w:t>
      </w:r>
      <w:r w:rsidR="1866143D" w:rsidRPr="003C1061">
        <w:rPr>
          <w:rFonts w:ascii="Calibri" w:eastAsia="Calibri" w:hAnsi="Calibri" w:cs="Calibri"/>
          <w:sz w:val="24"/>
          <w:szCs w:val="24"/>
        </w:rPr>
        <w:t>Documento mediante el cual el aprendiz registra la alternativa seleccionada o solicita su modificación. Este formato debe ser validado por la Coordinación Académica o el responsable del proceso, y constituye el punto de partida para el desarrollo formal de la etapa productiva.</w:t>
      </w:r>
      <w:r w:rsidR="0712BECB" w:rsidRPr="003C1061">
        <w:rPr>
          <w:rFonts w:ascii="Calibri" w:eastAsia="Calibri" w:hAnsi="Calibri" w:cs="Calibri"/>
          <w:sz w:val="24"/>
          <w:szCs w:val="24"/>
        </w:rPr>
        <w:t xml:space="preserve">  </w:t>
      </w:r>
      <w:r w:rsidR="1DC995FF" w:rsidRPr="003C1061">
        <w:rPr>
          <w:rFonts w:ascii="Calibri" w:eastAsia="Calibri" w:hAnsi="Calibri" w:cs="Calibri"/>
          <w:b/>
          <w:bCs/>
          <w:color w:val="000000" w:themeColor="text1"/>
          <w:sz w:val="24"/>
          <w:szCs w:val="24"/>
          <w:lang w:val="es"/>
        </w:rPr>
        <w:t>GFPI-F-1</w:t>
      </w:r>
      <w:r w:rsidR="1DC995FF" w:rsidRPr="003C1061">
        <w:rPr>
          <w:rFonts w:ascii="Calibri" w:hAnsi="Calibri" w:cs="Calibri"/>
          <w:b/>
          <w:bCs/>
          <w:sz w:val="24"/>
          <w:szCs w:val="24"/>
        </w:rPr>
        <w:t xml:space="preserve">47 </w:t>
      </w:r>
      <w:r w:rsidR="1DC995FF" w:rsidRPr="003C1061">
        <w:rPr>
          <w:rFonts w:ascii="Calibri" w:eastAsia="Calibri" w:hAnsi="Calibri" w:cs="Calibri"/>
          <w:b/>
          <w:bCs/>
          <w:color w:val="000000" w:themeColor="text1"/>
          <w:sz w:val="24"/>
          <w:szCs w:val="24"/>
          <w:lang w:val="es"/>
        </w:rPr>
        <w:t>Formato Bitácora de Seguimiento Etapa Productiva:</w:t>
      </w:r>
      <w:r w:rsidR="7188E3CA" w:rsidRPr="003C1061">
        <w:rPr>
          <w:rFonts w:ascii="Calibri" w:eastAsia="Calibri" w:hAnsi="Calibri" w:cs="Calibri"/>
          <w:sz w:val="24"/>
          <w:szCs w:val="24"/>
        </w:rPr>
        <w:t xml:space="preserve"> </w:t>
      </w:r>
      <w:r w:rsidR="6DEF6B38" w:rsidRPr="003C1061">
        <w:rPr>
          <w:rFonts w:ascii="Calibri" w:eastAsia="Calibri" w:hAnsi="Calibri" w:cs="Calibri"/>
          <w:sz w:val="24"/>
          <w:szCs w:val="24"/>
        </w:rPr>
        <w:t>Documento</w:t>
      </w:r>
      <w:r w:rsidR="1866143D" w:rsidRPr="003C1061">
        <w:rPr>
          <w:rFonts w:ascii="Calibri" w:eastAsia="Calibri" w:hAnsi="Calibri" w:cs="Calibri"/>
          <w:sz w:val="24"/>
          <w:szCs w:val="24"/>
        </w:rPr>
        <w:t xml:space="preserve"> obligatorio que el aprendiz debe diligenciar periódicamente</w:t>
      </w:r>
      <w:r w:rsidR="27EE969F" w:rsidRPr="003C1061">
        <w:rPr>
          <w:rFonts w:ascii="Calibri" w:eastAsia="Calibri" w:hAnsi="Calibri" w:cs="Calibri"/>
          <w:sz w:val="24"/>
          <w:szCs w:val="24"/>
        </w:rPr>
        <w:t xml:space="preserve"> de acuerdo con las orientaciones recibidas por el instructor de seguimiento,</w:t>
      </w:r>
      <w:r w:rsidR="1866143D" w:rsidRPr="003C1061">
        <w:rPr>
          <w:rFonts w:ascii="Calibri" w:eastAsia="Calibri" w:hAnsi="Calibri" w:cs="Calibri"/>
          <w:sz w:val="24"/>
          <w:szCs w:val="24"/>
        </w:rPr>
        <w:t xml:space="preserve"> para reportar las actividades que desarrolla durante su etapa productiva, en coherencia con las competencias del programa de formación.</w:t>
      </w:r>
      <w:r w:rsidR="29DD378D" w:rsidRPr="003C1061">
        <w:rPr>
          <w:rFonts w:ascii="Calibri" w:eastAsia="Calibri" w:hAnsi="Calibri" w:cs="Calibri"/>
          <w:sz w:val="24"/>
          <w:szCs w:val="24"/>
        </w:rPr>
        <w:t xml:space="preserve"> </w:t>
      </w:r>
      <w:r w:rsidR="1866143D" w:rsidRPr="003C1061">
        <w:rPr>
          <w:rFonts w:ascii="Calibri" w:eastAsia="Calibri" w:hAnsi="Calibri" w:cs="Calibri"/>
          <w:b/>
          <w:bCs/>
          <w:sz w:val="24"/>
          <w:szCs w:val="24"/>
        </w:rPr>
        <w:t>GFPI-</w:t>
      </w:r>
      <w:r w:rsidR="2F57E0AF" w:rsidRPr="003C1061">
        <w:rPr>
          <w:rFonts w:ascii="Calibri" w:eastAsia="Calibri" w:hAnsi="Calibri" w:cs="Calibri"/>
          <w:b/>
          <w:bCs/>
          <w:color w:val="000000" w:themeColor="text1"/>
          <w:sz w:val="24"/>
          <w:szCs w:val="24"/>
          <w:lang w:val="es"/>
        </w:rPr>
        <w:t>GFPI-F-023 Formato Planeación, Seguimiento y Evaluación Etapa Productiva</w:t>
      </w:r>
      <w:r w:rsidR="1866143D" w:rsidRPr="003C1061">
        <w:rPr>
          <w:rFonts w:ascii="Calibri" w:eastAsia="Calibri" w:hAnsi="Calibri" w:cs="Calibri"/>
          <w:sz w:val="24"/>
          <w:szCs w:val="24"/>
        </w:rPr>
        <w:t>:</w:t>
      </w:r>
      <w:r w:rsidR="570BCDC4" w:rsidRPr="003C1061">
        <w:rPr>
          <w:rFonts w:ascii="Calibri" w:eastAsia="Calibri" w:hAnsi="Calibri" w:cs="Calibri"/>
          <w:sz w:val="24"/>
          <w:szCs w:val="24"/>
        </w:rPr>
        <w:t xml:space="preserve"> </w:t>
      </w:r>
      <w:r w:rsidR="1866143D" w:rsidRPr="003C1061">
        <w:rPr>
          <w:rFonts w:ascii="Calibri" w:eastAsia="Calibri" w:hAnsi="Calibri" w:cs="Calibri"/>
          <w:sz w:val="24"/>
          <w:szCs w:val="24"/>
        </w:rPr>
        <w:t>Documento que permite planificar las actividades del aprendiz, hacer seguimiento estructurado y registrar los resultados de la evaluación final. Es de obligatorio diligenciamiento para dar cierre formal al proceso.</w:t>
      </w:r>
    </w:p>
    <w:p w14:paraId="040C71F5" w14:textId="41BD820E" w:rsidR="22CD6211" w:rsidRPr="003C1061" w:rsidRDefault="22CD6211" w:rsidP="00B93745">
      <w:pPr>
        <w:pStyle w:val="Textoindependiente"/>
        <w:numPr>
          <w:ilvl w:val="0"/>
          <w:numId w:val="4"/>
        </w:numPr>
        <w:spacing w:before="120" w:after="160" w:line="360" w:lineRule="auto"/>
        <w:jc w:val="both"/>
        <w:rPr>
          <w:rFonts w:ascii="Calibri" w:eastAsia="Calibri" w:hAnsi="Calibri" w:cs="Calibri"/>
          <w:color w:val="000000" w:themeColor="text1"/>
          <w:sz w:val="24"/>
          <w:szCs w:val="24"/>
        </w:rPr>
      </w:pPr>
      <w:r w:rsidRPr="003C1061">
        <w:rPr>
          <w:rFonts w:ascii="Calibri" w:eastAsia="Calibri" w:hAnsi="Calibri" w:cs="Calibri"/>
          <w:color w:val="000000" w:themeColor="text1"/>
          <w:sz w:val="24"/>
          <w:szCs w:val="24"/>
        </w:rPr>
        <w:lastRenderedPageBreak/>
        <w:t>En caso de que el aprendiz por circunstancias ajenas a su voluntad o fortuitas no culminó el tiempo de etapa productiva con la alternativa inicialmente seleccionada, podrá continuar la ejecución mediante la misma alternativa o combinarla con otra, siempre y cuando la normativa vigente lo permita y se garantice el cumplimiento del tiempo total exigido en el diseño curricular del programa de formación.</w:t>
      </w:r>
    </w:p>
    <w:p w14:paraId="0531E2C5" w14:textId="664FA254" w:rsidR="22CD6211" w:rsidRPr="003C1061" w:rsidRDefault="22CD6211" w:rsidP="00B93745">
      <w:pPr>
        <w:pStyle w:val="Textoindependiente"/>
        <w:numPr>
          <w:ilvl w:val="0"/>
          <w:numId w:val="4"/>
        </w:numPr>
        <w:spacing w:before="120" w:after="160" w:line="360" w:lineRule="auto"/>
        <w:jc w:val="both"/>
        <w:rPr>
          <w:rFonts w:ascii="Calibri" w:eastAsia="Calibri" w:hAnsi="Calibri" w:cs="Calibri"/>
          <w:color w:val="000000" w:themeColor="text1"/>
          <w:sz w:val="24"/>
          <w:szCs w:val="24"/>
        </w:rPr>
      </w:pPr>
      <w:r w:rsidRPr="003C1061">
        <w:rPr>
          <w:rFonts w:ascii="Calibri" w:eastAsia="Calibri" w:hAnsi="Calibri" w:cs="Calibri"/>
          <w:b/>
          <w:bCs/>
          <w:color w:val="000000" w:themeColor="text1"/>
          <w:sz w:val="24"/>
          <w:szCs w:val="24"/>
        </w:rPr>
        <w:t>Nota</w:t>
      </w:r>
      <w:r w:rsidRPr="003C1061">
        <w:rPr>
          <w:rFonts w:ascii="Calibri" w:eastAsia="Calibri" w:hAnsi="Calibri" w:cs="Calibri"/>
          <w:color w:val="000000" w:themeColor="text1"/>
          <w:sz w:val="24"/>
          <w:szCs w:val="24"/>
        </w:rPr>
        <w:t xml:space="preserve">: Se establece que el plazo máximo para la selección de una nueva alternativa, así como para su respectivo aval y el registro de la planeación, debe estar comprendido dentro del periodo previsto para la ejecución de la etapa productiva, de acuerdo con los tiempos establecidos en el reglamento vigente al momento de la matrícula del aprendiz; caso contrario entrará en su proceso de deserción.   </w:t>
      </w:r>
    </w:p>
    <w:p w14:paraId="535CA368" w14:textId="131A69BB" w:rsidR="05270D81" w:rsidRPr="003C1061" w:rsidRDefault="21BF5CBC"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Con relación a las únicas excepciones para que la etapa productiva se lleve a cabo en forma simultánea o en alternancia con la etapa lectiva, se tiene: En primer lugar, la alternativa de vínculo laboral, especificada en el numeral 8.5 Vínculo laboral, en la cual se puede iniciar la ejecución de la etapa productiva </w:t>
      </w:r>
      <w:r w:rsidR="0417FD0D" w:rsidRPr="003C1061">
        <w:rPr>
          <w:rFonts w:ascii="Calibri" w:eastAsia="Calibri" w:hAnsi="Calibri" w:cs="Calibri"/>
          <w:sz w:val="24"/>
          <w:szCs w:val="24"/>
        </w:rPr>
        <w:t>a partir del</w:t>
      </w:r>
      <w:r w:rsidRPr="003C1061">
        <w:rPr>
          <w:rFonts w:ascii="Calibri" w:eastAsia="Calibri" w:hAnsi="Calibri" w:cs="Calibri"/>
          <w:sz w:val="24"/>
          <w:szCs w:val="24"/>
        </w:rPr>
        <w:t xml:space="preserve"> último trimestre de etapa lectiva previo aval de la </w:t>
      </w:r>
      <w:r w:rsidR="0C8AF4F2" w:rsidRPr="003C1061">
        <w:rPr>
          <w:rFonts w:ascii="Calibri" w:eastAsia="Calibri" w:hAnsi="Calibri" w:cs="Calibri"/>
          <w:sz w:val="24"/>
          <w:szCs w:val="24"/>
        </w:rPr>
        <w:t>Coordinación Académica</w:t>
      </w:r>
      <w:r w:rsidRPr="003C1061">
        <w:rPr>
          <w:rFonts w:ascii="Calibri" w:eastAsia="Calibri" w:hAnsi="Calibri" w:cs="Calibri"/>
          <w:sz w:val="24"/>
          <w:szCs w:val="24"/>
        </w:rPr>
        <w:t xml:space="preserve">, para lo cual, el aprendiz no debe tener: planes de mejoramiento activos, emisión de juicios de resultados de aprendizaje anteriores al último trimestre, encontrarse en un estado académico diferente a formación y en segundo lugar, aquellos casos en los cuales el aprendiz hace parte de un programa de oferta especial entre los que se pueden encontrar: Formación Dual, </w:t>
      </w:r>
      <w:r w:rsidR="49744E07" w:rsidRPr="003C1061">
        <w:rPr>
          <w:rFonts w:ascii="Calibri" w:eastAsia="Calibri" w:hAnsi="Calibri" w:cs="Calibri"/>
          <w:sz w:val="24"/>
          <w:szCs w:val="24"/>
        </w:rPr>
        <w:t xml:space="preserve">articulación </w:t>
      </w:r>
      <w:r w:rsidRPr="003C1061">
        <w:rPr>
          <w:rFonts w:ascii="Calibri" w:eastAsia="Calibri" w:hAnsi="Calibri" w:cs="Calibri"/>
          <w:sz w:val="24"/>
          <w:szCs w:val="24"/>
        </w:rPr>
        <w:t>con la educación media</w:t>
      </w:r>
      <w:r w:rsidR="6BEEE92F" w:rsidRPr="003C1061">
        <w:rPr>
          <w:rFonts w:ascii="Calibri" w:eastAsia="Calibri" w:hAnsi="Calibri" w:cs="Calibri"/>
          <w:sz w:val="24"/>
          <w:szCs w:val="24"/>
        </w:rPr>
        <w:t xml:space="preserve"> ,</w:t>
      </w:r>
      <w:r w:rsidRPr="003C1061">
        <w:rPr>
          <w:rFonts w:ascii="Calibri" w:eastAsia="Calibri" w:hAnsi="Calibri" w:cs="Calibri"/>
          <w:sz w:val="24"/>
          <w:szCs w:val="24"/>
        </w:rPr>
        <w:t>el programa SENATEC</w:t>
      </w:r>
      <w:r w:rsidR="6E1EC785" w:rsidRPr="003C1061">
        <w:rPr>
          <w:rFonts w:ascii="Calibri" w:eastAsia="Calibri" w:hAnsi="Calibri" w:cs="Calibri"/>
          <w:sz w:val="24"/>
          <w:szCs w:val="24"/>
        </w:rPr>
        <w:t xml:space="preserve"> o los que se dé lugar.  </w:t>
      </w:r>
      <w:r w:rsidRPr="003C1061">
        <w:rPr>
          <w:rFonts w:ascii="Calibri" w:eastAsia="Calibri" w:hAnsi="Calibri" w:cs="Calibri"/>
          <w:sz w:val="24"/>
          <w:szCs w:val="24"/>
        </w:rPr>
        <w:t xml:space="preserve"> </w:t>
      </w:r>
    </w:p>
    <w:p w14:paraId="63EFB1E7" w14:textId="2A8D65BC" w:rsidR="287BA28B" w:rsidRPr="003C1061" w:rsidRDefault="287BA28B"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La edad mínima para desarrollar la etapa productiva será la que indique el Código de Infancia y Adolescencia o la norma que lo modifique. En el caso de adolescentes, mujeres gestantes o en periodo de lactancia, se deben garantizar condiciones especiales de protección, conforme a la Ley 1098 de 2006 y el Convenio 183 de la OIT. Además, los escenarios de práctica sean reales o simulados, deben brindar </w:t>
      </w:r>
      <w:r w:rsidRPr="003C1061">
        <w:rPr>
          <w:rFonts w:ascii="Calibri" w:eastAsia="Calibri" w:hAnsi="Calibri" w:cs="Calibri"/>
          <w:sz w:val="24"/>
          <w:szCs w:val="24"/>
        </w:rPr>
        <w:lastRenderedPageBreak/>
        <w:t>entornos seguros para el desarrollo de las competencias técnicas y operativas del aprendiz.</w:t>
      </w:r>
    </w:p>
    <w:p w14:paraId="7BF871C0" w14:textId="1619C3DF" w:rsidR="287BA28B" w:rsidRPr="003C1061" w:rsidRDefault="287BA28B"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Según la Ley 1780 de 2016, las prácticas no pueden ser realizadas por menores de 15 años. Entre los 15 y 17 años se requiere autorización legal. El horario debe permitir la asistencia a actividades formativas y no superar la jornada legal. Las prácticas deben involucrar la participación del aprendiz, el escenario de práctica y el SENA.</w:t>
      </w:r>
    </w:p>
    <w:p w14:paraId="639EDE29" w14:textId="63834C02" w:rsidR="00801E27" w:rsidRPr="003C1061" w:rsidRDefault="21BF5CBC"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El aprendiz que considere realizar su etapa productiva fuera de Colombia, además de los elementos planteados en </w:t>
      </w:r>
      <w:r w:rsidR="7D5CE8B4" w:rsidRPr="003C1061">
        <w:rPr>
          <w:rFonts w:ascii="Calibri" w:eastAsia="Calibri" w:hAnsi="Calibri" w:cs="Calibri"/>
          <w:sz w:val="24"/>
          <w:szCs w:val="24"/>
        </w:rPr>
        <w:t>el presente documento</w:t>
      </w:r>
      <w:r w:rsidRPr="003C1061">
        <w:rPr>
          <w:rFonts w:ascii="Calibri" w:eastAsia="Calibri" w:hAnsi="Calibri" w:cs="Calibri"/>
          <w:sz w:val="24"/>
          <w:szCs w:val="24"/>
        </w:rPr>
        <w:t xml:space="preserve">, deberá tener en cuenta la </w:t>
      </w:r>
      <w:r w:rsidRPr="003C1061">
        <w:rPr>
          <w:rFonts w:ascii="Calibri" w:eastAsia="Calibri" w:hAnsi="Calibri" w:cs="Calibri"/>
          <w:b/>
          <w:bCs/>
          <w:sz w:val="24"/>
          <w:szCs w:val="24"/>
        </w:rPr>
        <w:t>REGC-G-005 Guía de Lineamientos de Movilidad Internaciona</w:t>
      </w:r>
      <w:r w:rsidRPr="003C1061">
        <w:rPr>
          <w:rFonts w:ascii="Calibri" w:eastAsia="Calibri" w:hAnsi="Calibri" w:cs="Calibri"/>
          <w:sz w:val="24"/>
          <w:szCs w:val="24"/>
        </w:rPr>
        <w:t>l de la comunidad SENA o el documento que lo modifique o sustituya</w:t>
      </w:r>
      <w:r w:rsidR="64A66966" w:rsidRPr="003C1061">
        <w:rPr>
          <w:rFonts w:ascii="Calibri" w:eastAsia="Calibri" w:hAnsi="Calibri" w:cs="Calibri"/>
          <w:sz w:val="24"/>
          <w:szCs w:val="24"/>
        </w:rPr>
        <w:t>.</w:t>
      </w:r>
    </w:p>
    <w:p w14:paraId="71D8307D" w14:textId="3EE7B9FE" w:rsidR="411079BC" w:rsidRPr="003C1061" w:rsidRDefault="411079BC" w:rsidP="00B93745">
      <w:pPr>
        <w:pStyle w:val="Textoindependiente"/>
        <w:numPr>
          <w:ilvl w:val="0"/>
          <w:numId w:val="4"/>
        </w:numPr>
        <w:spacing w:before="120" w:after="16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sz w:val="24"/>
          <w:szCs w:val="24"/>
          <w:lang w:val="es-ES"/>
        </w:rPr>
        <w:t xml:space="preserve">Los aprendices que participen en estrategias como </w:t>
      </w:r>
      <w:proofErr w:type="spellStart"/>
      <w:r w:rsidRPr="003C1061">
        <w:rPr>
          <w:rFonts w:ascii="Calibri" w:eastAsia="Calibri" w:hAnsi="Calibri" w:cs="Calibri"/>
          <w:sz w:val="24"/>
          <w:szCs w:val="24"/>
          <w:lang w:val="es-ES"/>
        </w:rPr>
        <w:t>CampeSENA</w:t>
      </w:r>
      <w:proofErr w:type="spellEnd"/>
      <w:r w:rsidRPr="003C1061">
        <w:rPr>
          <w:rFonts w:ascii="Calibri" w:eastAsia="Calibri" w:hAnsi="Calibri" w:cs="Calibri"/>
          <w:sz w:val="24"/>
          <w:szCs w:val="24"/>
          <w:lang w:val="es-ES"/>
        </w:rPr>
        <w:t xml:space="preserve"> o Full Popular </w:t>
      </w:r>
      <w:r w:rsidR="43E4081E" w:rsidRPr="003C1061">
        <w:rPr>
          <w:rFonts w:ascii="Calibri" w:eastAsia="Calibri" w:hAnsi="Calibri" w:cs="Calibri"/>
          <w:sz w:val="24"/>
          <w:szCs w:val="24"/>
          <w:lang w:val="es-ES"/>
        </w:rPr>
        <w:t xml:space="preserve">u otras iniciativas sociales, </w:t>
      </w:r>
      <w:r w:rsidRPr="003C1061">
        <w:rPr>
          <w:rFonts w:ascii="Calibri" w:eastAsia="Calibri" w:hAnsi="Calibri" w:cs="Calibri"/>
          <w:sz w:val="24"/>
          <w:szCs w:val="24"/>
          <w:lang w:val="es-ES"/>
        </w:rPr>
        <w:t>deben cumplir con todos los requisitos normativos establecidos para la etapa productiva, y su ejecución debe realizarse bajo alguna de las alternativas válidas: contrato de aprendizaje, vínculo formativo, vínculo laboral, proyecto productivo o monitor</w:t>
      </w:r>
      <w:r w:rsidR="36B3FF13" w:rsidRPr="003C1061">
        <w:rPr>
          <w:rFonts w:ascii="Calibri" w:eastAsia="Calibri" w:hAnsi="Calibri" w:cs="Calibri"/>
          <w:sz w:val="24"/>
          <w:szCs w:val="24"/>
          <w:lang w:val="es-ES"/>
        </w:rPr>
        <w:t>i</w:t>
      </w:r>
      <w:r w:rsidRPr="003C1061">
        <w:rPr>
          <w:rFonts w:ascii="Calibri" w:eastAsia="Calibri" w:hAnsi="Calibri" w:cs="Calibri"/>
          <w:sz w:val="24"/>
          <w:szCs w:val="24"/>
          <w:lang w:val="es-ES"/>
        </w:rPr>
        <w:t>a.</w:t>
      </w:r>
    </w:p>
    <w:p w14:paraId="5E3D6B5B" w14:textId="15FB44B7" w:rsidR="7EE59C2C" w:rsidRPr="003C1061" w:rsidRDefault="7EE59C2C"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La afiliación del aprendiz al Sistema General de Riesgos Laborales es un requisito obligatorio que debe gestionarse, como mínimo, un (1) día antes del inicio de la ejecución de la alternativa seleccionada. Esta afiliación debe ser asumida por el ente </w:t>
      </w:r>
      <w:proofErr w:type="spellStart"/>
      <w:r w:rsidR="3DCD886F" w:rsidRPr="003C1061">
        <w:rPr>
          <w:rFonts w:ascii="Calibri" w:eastAsia="Calibri" w:hAnsi="Calibri" w:cs="Calibri"/>
          <w:sz w:val="24"/>
          <w:szCs w:val="24"/>
        </w:rPr>
        <w:t>co-formador</w:t>
      </w:r>
      <w:proofErr w:type="spellEnd"/>
      <w:r w:rsidRPr="003C1061">
        <w:rPr>
          <w:rFonts w:ascii="Calibri" w:eastAsia="Calibri" w:hAnsi="Calibri" w:cs="Calibri"/>
          <w:sz w:val="24"/>
          <w:szCs w:val="24"/>
        </w:rPr>
        <w:t xml:space="preserve"> ante la Administradora de Riesgos Laborales (ARL) en la que tenga afiliados a sus trabajadores. En caso de que el ente </w:t>
      </w:r>
      <w:proofErr w:type="spellStart"/>
      <w:r w:rsidR="3DCD886F" w:rsidRPr="003C1061">
        <w:rPr>
          <w:rFonts w:ascii="Calibri" w:eastAsia="Calibri" w:hAnsi="Calibri" w:cs="Calibri"/>
          <w:sz w:val="24"/>
          <w:szCs w:val="24"/>
        </w:rPr>
        <w:t>co-formador</w:t>
      </w:r>
      <w:proofErr w:type="spellEnd"/>
      <w:r w:rsidRPr="003C1061">
        <w:rPr>
          <w:rFonts w:ascii="Calibri" w:eastAsia="Calibri" w:hAnsi="Calibri" w:cs="Calibri"/>
          <w:sz w:val="24"/>
          <w:szCs w:val="24"/>
        </w:rPr>
        <w:t xml:space="preserve"> no cuente con la capacidad para realizar dicha afiliación, el SENA podrá asumir esta responsabilidad, siempre y cuando se cumplan los requisitos establecidos y se cuente con la validación previa por parte de la Coordinación Académica.</w:t>
      </w:r>
    </w:p>
    <w:p w14:paraId="69047DEA" w14:textId="7D243308" w:rsidR="20E34BAD" w:rsidRPr="003C1061" w:rsidRDefault="5067C414"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color w:val="000000" w:themeColor="text1"/>
          <w:sz w:val="24"/>
          <w:szCs w:val="24"/>
        </w:rPr>
        <w:t xml:space="preserve">Para el caso de la alternativa de contrato de aprendizaje durante la fase lectiva, el aprendiz estará cubierto por el sistema de seguridad social en salud y riesgos laborales, pagado plenamente por la empresa como dependiente. Durante la etapa </w:t>
      </w:r>
      <w:r w:rsidRPr="003C1061">
        <w:rPr>
          <w:rFonts w:ascii="Calibri" w:eastAsia="Calibri" w:hAnsi="Calibri" w:cs="Calibri"/>
          <w:color w:val="000000" w:themeColor="text1"/>
          <w:sz w:val="24"/>
          <w:szCs w:val="24"/>
        </w:rPr>
        <w:lastRenderedPageBreak/>
        <w:t>productiva o durante toda la formación dual, el aprendiz estará afiliado a riesgos laborales y al sistema de seguridad social integral en pensiones y salud conforme al régimen de trabajadores dependientes, y tendrá derecho al reconocimiento y pago de todas las prestaciones, auxilios y demás derechos propios del contrato laboral. El aporte al riesgo laboral corresponderá al del nivel de riesgo de la empresa y las funciones a ejecutar por parte del aprendiz.</w:t>
      </w:r>
    </w:p>
    <w:p w14:paraId="644969A0" w14:textId="7956A664" w:rsidR="219B81FD" w:rsidRPr="003C1061" w:rsidRDefault="219B81FD" w:rsidP="00B93745">
      <w:pPr>
        <w:pStyle w:val="Prrafodelista"/>
        <w:numPr>
          <w:ilvl w:val="0"/>
          <w:numId w:val="4"/>
        </w:num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La jornada del aprendiz en etapa productiva debe ajustarse a lo estipulado por la normatividad laboral vigente, previa concertación con el ente </w:t>
      </w:r>
      <w:proofErr w:type="spellStart"/>
      <w:r w:rsidRPr="003C1061">
        <w:rPr>
          <w:rFonts w:ascii="Calibri" w:eastAsia="Calibri" w:hAnsi="Calibri" w:cs="Calibri"/>
          <w:sz w:val="24"/>
          <w:szCs w:val="24"/>
        </w:rPr>
        <w:t>co</w:t>
      </w:r>
      <w:r w:rsidR="47D3C5A4" w:rsidRPr="003C1061">
        <w:rPr>
          <w:rFonts w:ascii="Calibri" w:eastAsia="Calibri" w:hAnsi="Calibri" w:cs="Calibri"/>
          <w:sz w:val="24"/>
          <w:szCs w:val="24"/>
        </w:rPr>
        <w:t>-</w:t>
      </w:r>
      <w:r w:rsidRPr="003C1061">
        <w:rPr>
          <w:rFonts w:ascii="Calibri" w:eastAsia="Calibri" w:hAnsi="Calibri" w:cs="Calibri"/>
          <w:sz w:val="24"/>
          <w:szCs w:val="24"/>
        </w:rPr>
        <w:t>formador</w:t>
      </w:r>
      <w:proofErr w:type="spellEnd"/>
      <w:r w:rsidRPr="003C1061">
        <w:rPr>
          <w:rFonts w:ascii="Calibri" w:eastAsia="Calibri" w:hAnsi="Calibri" w:cs="Calibri"/>
          <w:sz w:val="24"/>
          <w:szCs w:val="24"/>
        </w:rPr>
        <w:t>. Es fundamental que el horario sea compatible con el del tutor asignado en la empresa o entidad.</w:t>
      </w:r>
    </w:p>
    <w:p w14:paraId="111079ED" w14:textId="20B1B071" w:rsidR="0526EFD7" w:rsidRPr="003C1061" w:rsidRDefault="0526EFD7" w:rsidP="00B93745">
      <w:pPr>
        <w:pStyle w:val="Prrafodelista"/>
        <w:numPr>
          <w:ilvl w:val="0"/>
          <w:numId w:val="4"/>
        </w:numPr>
        <w:spacing w:before="120" w:line="360" w:lineRule="auto"/>
        <w:jc w:val="both"/>
        <w:rPr>
          <w:rFonts w:ascii="Calibri" w:eastAsia="Calibri" w:hAnsi="Calibri" w:cs="Calibri"/>
          <w:sz w:val="24"/>
          <w:szCs w:val="24"/>
          <w:lang w:val="es-ES"/>
        </w:rPr>
      </w:pPr>
      <w:r w:rsidRPr="003C1061">
        <w:rPr>
          <w:rFonts w:ascii="Calibri" w:eastAsia="Calibri" w:hAnsi="Calibri" w:cs="Calibri"/>
          <w:sz w:val="24"/>
          <w:szCs w:val="24"/>
          <w:lang w:val="es-ES"/>
        </w:rPr>
        <w:t>Según el Acuerdo 10 de 2024, los Centros de Formación pueden formular proyectos dentro de líneas tecnológicas que impulsen la competitividad y el desarrollo. Los aprendices que participen en semilleros o grupos de investigación podrán acceder a convocatorias de monitoria o contrato de aprendizaje como alternativas válidas de etapa productiva</w:t>
      </w:r>
      <w:r w:rsidR="003308AE">
        <w:rPr>
          <w:rFonts w:ascii="Calibri" w:eastAsia="Calibri" w:hAnsi="Calibri" w:cs="Calibri"/>
          <w:sz w:val="24"/>
          <w:szCs w:val="24"/>
          <w:lang w:val="es-ES"/>
        </w:rPr>
        <w:t>.</w:t>
      </w:r>
    </w:p>
    <w:p w14:paraId="236BBE40" w14:textId="5EB60F89" w:rsidR="009316DB" w:rsidRPr="003C1061" w:rsidRDefault="796D1D6F" w:rsidP="00B93745">
      <w:pPr>
        <w:pStyle w:val="Ttulo1"/>
        <w:keepNext w:val="0"/>
        <w:keepLines w:val="0"/>
        <w:numPr>
          <w:ilvl w:val="0"/>
          <w:numId w:val="68"/>
        </w:numPr>
        <w:tabs>
          <w:tab w:val="clear" w:pos="720"/>
        </w:tabs>
        <w:spacing w:before="120" w:after="160" w:line="360" w:lineRule="auto"/>
        <w:jc w:val="both"/>
        <w:rPr>
          <w:rFonts w:ascii="Calibri" w:eastAsia="Calibri" w:hAnsi="Calibri" w:cs="Calibri"/>
          <w:b/>
          <w:bCs/>
          <w:color w:val="auto"/>
          <w:kern w:val="0"/>
          <w:sz w:val="24"/>
          <w:szCs w:val="24"/>
          <w:lang w:eastAsia="es-CO"/>
          <w14:ligatures w14:val="none"/>
        </w:rPr>
      </w:pPr>
      <w:bookmarkStart w:id="13" w:name="_Toc191587193"/>
      <w:bookmarkStart w:id="14" w:name="_Toc204924699"/>
      <w:r w:rsidRPr="003C1061">
        <w:rPr>
          <w:rFonts w:ascii="Calibri" w:eastAsia="Calibri" w:hAnsi="Calibri" w:cs="Calibri"/>
          <w:b/>
          <w:bCs/>
          <w:color w:val="auto"/>
          <w:kern w:val="0"/>
          <w:sz w:val="24"/>
          <w:szCs w:val="24"/>
          <w:lang w:eastAsia="es-CO"/>
          <w14:ligatures w14:val="none"/>
        </w:rPr>
        <w:t>Alternativas para el desarrollo de la etapa productiva</w:t>
      </w:r>
      <w:bookmarkEnd w:id="13"/>
      <w:bookmarkEnd w:id="14"/>
      <w:r w:rsidRPr="003C1061">
        <w:rPr>
          <w:rFonts w:ascii="Calibri" w:eastAsia="Calibri" w:hAnsi="Calibri" w:cs="Calibri"/>
          <w:b/>
          <w:bCs/>
          <w:color w:val="auto"/>
          <w:kern w:val="0"/>
          <w:sz w:val="24"/>
          <w:szCs w:val="24"/>
          <w:lang w:eastAsia="es-CO"/>
          <w14:ligatures w14:val="none"/>
        </w:rPr>
        <w:t>  </w:t>
      </w:r>
    </w:p>
    <w:p w14:paraId="776E6315" w14:textId="1D5B4D3B" w:rsidR="009316DB" w:rsidRPr="003C1061" w:rsidRDefault="5E9E0476"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t xml:space="preserve">El aprendiz puede realizar la etapa productiva mediante las alternativas que se detallan en este capítulo de acuerdo con el Reglamento del Aprendiz Acuerdo 009 de 2024, las son: </w:t>
      </w:r>
      <w:r w:rsidRPr="003C1061">
        <w:rPr>
          <w:rFonts w:ascii="Calibri" w:eastAsiaTheme="minorEastAsia" w:hAnsi="Calibri" w:cs="Calibri"/>
          <w:b/>
          <w:bCs/>
          <w:sz w:val="24"/>
          <w:szCs w:val="24"/>
          <w:lang w:val="es-ES"/>
        </w:rPr>
        <w:t>Contrato de aprendizaje,</w:t>
      </w:r>
      <w:r w:rsidR="002577CD" w:rsidRPr="003C1061">
        <w:rPr>
          <w:rFonts w:ascii="Calibri" w:eastAsiaTheme="minorEastAsia" w:hAnsi="Calibri" w:cs="Calibri"/>
          <w:b/>
          <w:bCs/>
          <w:sz w:val="24"/>
          <w:szCs w:val="24"/>
          <w:lang w:val="es-ES"/>
        </w:rPr>
        <w:t xml:space="preserve"> contrato de vínculo formativo,</w:t>
      </w:r>
      <w:r w:rsidRPr="003C1061">
        <w:rPr>
          <w:rFonts w:ascii="Calibri" w:eastAsiaTheme="minorEastAsia" w:hAnsi="Calibri" w:cs="Calibri"/>
          <w:b/>
          <w:bCs/>
          <w:sz w:val="24"/>
          <w:szCs w:val="24"/>
          <w:lang w:val="es-ES"/>
        </w:rPr>
        <w:t xml:space="preserve"> monitoria, proyecto productivo, vínculo laboral </w:t>
      </w:r>
      <w:r w:rsidRPr="003C1061">
        <w:rPr>
          <w:rFonts w:ascii="Calibri" w:eastAsiaTheme="minorEastAsia" w:hAnsi="Calibri" w:cs="Calibri"/>
          <w:sz w:val="24"/>
          <w:szCs w:val="24"/>
          <w:lang w:val="es-ES"/>
        </w:rPr>
        <w:t>y otras que puedan ser reguladas por norma superior o documentos en el marco del Sistema de Gestión y Autocontrol del SENA, como prácticas en la economía popular y campesina.</w:t>
      </w:r>
      <w:r w:rsidRPr="003C1061">
        <w:rPr>
          <w:rFonts w:ascii="Calibri" w:eastAsiaTheme="minorEastAsia" w:hAnsi="Calibri" w:cs="Calibri"/>
          <w:sz w:val="24"/>
          <w:szCs w:val="24"/>
        </w:rPr>
        <w:t> </w:t>
      </w:r>
    </w:p>
    <w:p w14:paraId="60DC018E" w14:textId="77777777" w:rsidR="009316DB" w:rsidRPr="003C1061" w:rsidRDefault="5E9E0476"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t>Por consiguiente, en este capítulo se describirán cada una de ellas con sus respectivas características, las cuales permitirán al aprendiz conocer el contexto general y así determinar la mejor opción para ejecutar la etapa productiva.</w:t>
      </w:r>
      <w:r w:rsidRPr="003C1061">
        <w:rPr>
          <w:rFonts w:ascii="Calibri" w:eastAsiaTheme="minorEastAsia" w:hAnsi="Calibri" w:cs="Calibri"/>
          <w:sz w:val="24"/>
          <w:szCs w:val="24"/>
        </w:rPr>
        <w:t> </w:t>
      </w:r>
    </w:p>
    <w:p w14:paraId="5DF8D461" w14:textId="24C27E6C" w:rsidR="009316DB" w:rsidRPr="003C1061" w:rsidRDefault="6EA102C2" w:rsidP="00B93745">
      <w:pPr>
        <w:pStyle w:val="Ttulo2"/>
        <w:spacing w:before="120" w:after="160" w:line="360" w:lineRule="auto"/>
        <w:ind w:left="708"/>
        <w:jc w:val="both"/>
        <w:rPr>
          <w:rFonts w:ascii="Calibri" w:hAnsi="Calibri" w:cs="Calibri"/>
          <w:b/>
          <w:bCs/>
          <w:color w:val="auto"/>
          <w:kern w:val="0"/>
          <w:sz w:val="24"/>
          <w:szCs w:val="24"/>
          <w:lang w:eastAsia="es-CO"/>
          <w14:ligatures w14:val="none"/>
        </w:rPr>
      </w:pPr>
      <w:bookmarkStart w:id="15" w:name="_Toc191587194"/>
      <w:bookmarkStart w:id="16" w:name="_Toc204924700"/>
      <w:r w:rsidRPr="003C1061">
        <w:rPr>
          <w:rFonts w:ascii="Calibri" w:hAnsi="Calibri" w:cs="Calibri"/>
          <w:b/>
          <w:bCs/>
          <w:color w:val="auto"/>
          <w:kern w:val="0"/>
          <w:sz w:val="24"/>
          <w:szCs w:val="24"/>
          <w:lang w:eastAsia="es-CO"/>
          <w14:ligatures w14:val="none"/>
        </w:rPr>
        <w:lastRenderedPageBreak/>
        <w:t xml:space="preserve">8.1 </w:t>
      </w:r>
      <w:r w:rsidR="796D1D6F" w:rsidRPr="003C1061">
        <w:rPr>
          <w:rFonts w:ascii="Calibri" w:hAnsi="Calibri" w:cs="Calibri"/>
          <w:b/>
          <w:bCs/>
          <w:color w:val="auto"/>
          <w:kern w:val="0"/>
          <w:sz w:val="24"/>
          <w:szCs w:val="24"/>
          <w:lang w:eastAsia="es-CO"/>
          <w14:ligatures w14:val="none"/>
        </w:rPr>
        <w:t>Contrato de Aprendizaje</w:t>
      </w:r>
      <w:bookmarkEnd w:id="15"/>
      <w:bookmarkEnd w:id="16"/>
      <w:r w:rsidR="796D1D6F" w:rsidRPr="003C1061">
        <w:rPr>
          <w:rFonts w:ascii="Calibri" w:hAnsi="Calibri" w:cs="Calibri"/>
          <w:b/>
          <w:bCs/>
          <w:color w:val="auto"/>
          <w:kern w:val="0"/>
          <w:sz w:val="24"/>
          <w:szCs w:val="24"/>
          <w:lang w:eastAsia="es-CO"/>
          <w14:ligatures w14:val="none"/>
        </w:rPr>
        <w:t> </w:t>
      </w:r>
    </w:p>
    <w:p w14:paraId="45C904FF" w14:textId="091E5A1B" w:rsidR="5DEA4170" w:rsidRDefault="5DEA4170" w:rsidP="3008CDA4">
      <w:pPr>
        <w:spacing w:before="120" w:after="120" w:line="360" w:lineRule="auto"/>
        <w:jc w:val="both"/>
        <w:rPr>
          <w:rFonts w:ascii="Calibri" w:eastAsia="Calibri" w:hAnsi="Calibri" w:cs="Calibri"/>
          <w:sz w:val="24"/>
          <w:szCs w:val="24"/>
          <w:lang w:val="es-ES"/>
        </w:rPr>
      </w:pPr>
      <w:r w:rsidRPr="3008CDA4">
        <w:rPr>
          <w:rFonts w:ascii="Calibri" w:eastAsia="Calibri" w:hAnsi="Calibri" w:cs="Calibri"/>
          <w:color w:val="000000" w:themeColor="text1"/>
          <w:sz w:val="24"/>
          <w:szCs w:val="24"/>
          <w:lang w:val="es-ES"/>
        </w:rPr>
        <w:t>El contrato de aprendizaje es un contrato laboral especial y a término fijo, que se rige por las normas sustantivas del Código Sustantivo del Trabajo, mediante la cual una persona natural desarrolla formación teórica práctica en una entidad autorizada a cambio de que una empresa patrocinadora proporcione los medios para adquirir formación profesional metódica y completa requerida en el oficio, actividad, ocupación o profesión y esto le implique desempeñarse dentro del manejo administrativo, operativo, comercial o financiero propios del giro ordinario de las actividades de la empresa, por cualquier tiempo determinado no superior a tres (3) años, y por esto reciba un apoyo de sostenimiento mensual. Esto establecido en el artículo 21 de la Ley 2466.</w:t>
      </w:r>
    </w:p>
    <w:p w14:paraId="5FB260AB" w14:textId="78FB0D56" w:rsidR="242B133C" w:rsidRPr="003C1061" w:rsidRDefault="79F84150" w:rsidP="00B93745">
      <w:pPr>
        <w:spacing w:before="120" w:line="360" w:lineRule="auto"/>
        <w:jc w:val="both"/>
        <w:rPr>
          <w:rFonts w:ascii="Calibri" w:eastAsia="Calibri" w:hAnsi="Calibri" w:cs="Calibri"/>
          <w:sz w:val="24"/>
          <w:szCs w:val="24"/>
        </w:rPr>
      </w:pPr>
      <w:r w:rsidRPr="003C1061">
        <w:rPr>
          <w:rFonts w:ascii="Calibri" w:eastAsia="Calibri" w:hAnsi="Calibri" w:cs="Calibri"/>
          <w:sz w:val="24"/>
          <w:szCs w:val="24"/>
          <w:lang w:val="es-ES"/>
        </w:rPr>
        <w:t xml:space="preserve">Para orientar al aprendiz y a las empresas sobre esta alternativa, la Dirección de Promoción y Relaciones Corporativas, a través de los líderes de </w:t>
      </w:r>
      <w:r w:rsidR="314A3790" w:rsidRPr="003C1061">
        <w:rPr>
          <w:rFonts w:ascii="Calibri" w:eastAsia="Calibri" w:hAnsi="Calibri" w:cs="Calibri"/>
          <w:sz w:val="24"/>
          <w:szCs w:val="24"/>
          <w:lang w:val="es-ES"/>
        </w:rPr>
        <w:t>C</w:t>
      </w:r>
      <w:r w:rsidRPr="003C1061">
        <w:rPr>
          <w:rFonts w:ascii="Calibri" w:eastAsia="Calibri" w:hAnsi="Calibri" w:cs="Calibri"/>
          <w:sz w:val="24"/>
          <w:szCs w:val="24"/>
          <w:lang w:val="es-ES"/>
        </w:rPr>
        <w:t xml:space="preserve">ontrato de </w:t>
      </w:r>
      <w:r w:rsidR="3D97DF37" w:rsidRPr="003C1061">
        <w:rPr>
          <w:rFonts w:ascii="Calibri" w:eastAsia="Calibri" w:hAnsi="Calibri" w:cs="Calibri"/>
          <w:sz w:val="24"/>
          <w:szCs w:val="24"/>
          <w:lang w:val="es-ES"/>
        </w:rPr>
        <w:t>A</w:t>
      </w:r>
      <w:r w:rsidRPr="003C1061">
        <w:rPr>
          <w:rFonts w:ascii="Calibri" w:eastAsia="Calibri" w:hAnsi="Calibri" w:cs="Calibri"/>
          <w:sz w:val="24"/>
          <w:szCs w:val="24"/>
          <w:lang w:val="es-ES"/>
        </w:rPr>
        <w:t xml:space="preserve">prendizaje en los </w:t>
      </w:r>
      <w:r w:rsidR="6580A220" w:rsidRPr="003C1061">
        <w:rPr>
          <w:rFonts w:ascii="Calibri" w:eastAsia="Calibri" w:hAnsi="Calibri" w:cs="Calibri"/>
          <w:sz w:val="24"/>
          <w:szCs w:val="24"/>
          <w:lang w:val="es-ES"/>
        </w:rPr>
        <w:t>Centros de Formación</w:t>
      </w:r>
      <w:r w:rsidRPr="003C1061">
        <w:rPr>
          <w:rFonts w:ascii="Calibri" w:eastAsia="Calibri" w:hAnsi="Calibri" w:cs="Calibri"/>
          <w:sz w:val="24"/>
          <w:szCs w:val="24"/>
          <w:lang w:val="es-ES"/>
        </w:rPr>
        <w:t xml:space="preserve"> atenderán las dudas que se originen al respecto.</w:t>
      </w:r>
    </w:p>
    <w:p w14:paraId="02E0E0F6" w14:textId="163D24F4" w:rsidR="00AD0797" w:rsidRPr="003C1061" w:rsidRDefault="33C34417" w:rsidP="00B93745">
      <w:pPr>
        <w:pStyle w:val="Ttulo3"/>
        <w:spacing w:before="120" w:after="160" w:line="360" w:lineRule="auto"/>
        <w:jc w:val="both"/>
        <w:rPr>
          <w:rFonts w:ascii="Calibri" w:eastAsiaTheme="minorEastAsia" w:hAnsi="Calibri" w:cs="Calibri"/>
          <w:b/>
          <w:bCs/>
          <w:color w:val="auto"/>
          <w:sz w:val="24"/>
          <w:szCs w:val="24"/>
        </w:rPr>
      </w:pPr>
      <w:bookmarkStart w:id="17" w:name="_Toc191587195"/>
      <w:bookmarkStart w:id="18" w:name="_Toc204924701"/>
      <w:r w:rsidRPr="003C1061">
        <w:rPr>
          <w:rFonts w:ascii="Calibri" w:eastAsiaTheme="minorEastAsia" w:hAnsi="Calibri" w:cs="Calibri"/>
          <w:b/>
          <w:bCs/>
          <w:color w:val="auto"/>
          <w:sz w:val="24"/>
          <w:szCs w:val="24"/>
          <w:lang w:val="es-ES"/>
        </w:rPr>
        <w:t>8.1.1</w:t>
      </w:r>
      <w:r w:rsidR="5B3D1340" w:rsidRPr="003C1061">
        <w:rPr>
          <w:rFonts w:ascii="Calibri" w:hAnsi="Calibri" w:cs="Calibri"/>
          <w:color w:val="auto"/>
          <w:sz w:val="24"/>
          <w:szCs w:val="24"/>
        </w:rPr>
        <w:t xml:space="preserve"> </w:t>
      </w:r>
      <w:r w:rsidRPr="003C1061">
        <w:rPr>
          <w:rFonts w:ascii="Calibri" w:eastAsiaTheme="minorEastAsia" w:hAnsi="Calibri" w:cs="Calibri"/>
          <w:b/>
          <w:bCs/>
          <w:color w:val="auto"/>
          <w:sz w:val="24"/>
          <w:szCs w:val="24"/>
          <w:lang w:val="es-ES"/>
        </w:rPr>
        <w:t>Aspectos para tener en cuenta en la alternativa de contrato de aprendizaje</w:t>
      </w:r>
      <w:bookmarkEnd w:id="17"/>
      <w:bookmarkEnd w:id="18"/>
      <w:r w:rsidRPr="003C1061">
        <w:rPr>
          <w:rFonts w:ascii="Calibri" w:eastAsiaTheme="minorEastAsia" w:hAnsi="Calibri" w:cs="Calibri"/>
          <w:b/>
          <w:bCs/>
          <w:color w:val="auto"/>
          <w:sz w:val="24"/>
          <w:szCs w:val="24"/>
        </w:rPr>
        <w:t> </w:t>
      </w:r>
    </w:p>
    <w:p w14:paraId="5213D13B" w14:textId="14DC92BD" w:rsidR="271AFEB4" w:rsidRPr="003C1061" w:rsidRDefault="271AFEB4"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Para esta alternativa, se deben considerar los siguientes aspectos específicos, además de lo establecido en las generalidades del presente documento:</w:t>
      </w:r>
    </w:p>
    <w:p w14:paraId="6939C807" w14:textId="6F4D9C63" w:rsidR="4EC4DB24" w:rsidRPr="003C1061" w:rsidRDefault="4EC4DB24" w:rsidP="00B93745">
      <w:pPr>
        <w:numPr>
          <w:ilvl w:val="0"/>
          <w:numId w:val="34"/>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El aprendiz recibirá orientación en su Centro de Formación por parte del líder de contrato de aprendizaje o quien haga sus veces, acerca del acceso y uso del SGVA. Así mismo, deberá mantener sus datos actualizados tanto en el SGVA como en el Sistema de Gestión Académico</w:t>
      </w:r>
      <w:r w:rsidR="1FDB9C8F" w:rsidRPr="003C1061">
        <w:rPr>
          <w:rFonts w:ascii="Calibri" w:eastAsiaTheme="minorEastAsia" w:hAnsi="Calibri" w:cs="Calibri"/>
          <w:sz w:val="24"/>
          <w:szCs w:val="24"/>
        </w:rPr>
        <w:t xml:space="preserve"> </w:t>
      </w:r>
      <w:r w:rsidRPr="003C1061">
        <w:rPr>
          <w:rFonts w:ascii="Calibri" w:eastAsiaTheme="minorEastAsia" w:hAnsi="Calibri" w:cs="Calibri"/>
          <w:sz w:val="24"/>
          <w:szCs w:val="24"/>
        </w:rPr>
        <w:t xml:space="preserve">Administrativo </w:t>
      </w:r>
      <w:proofErr w:type="spellStart"/>
      <w:r w:rsidRPr="003C1061">
        <w:rPr>
          <w:rFonts w:ascii="Calibri" w:eastAsiaTheme="minorEastAsia" w:hAnsi="Calibri" w:cs="Calibri"/>
          <w:sz w:val="24"/>
          <w:szCs w:val="24"/>
        </w:rPr>
        <w:t>SofiaPlus</w:t>
      </w:r>
      <w:proofErr w:type="spellEnd"/>
      <w:r w:rsidRPr="003C1061">
        <w:rPr>
          <w:rFonts w:ascii="Calibri" w:eastAsiaTheme="minorEastAsia" w:hAnsi="Calibri" w:cs="Calibri"/>
          <w:sz w:val="24"/>
          <w:szCs w:val="24"/>
        </w:rPr>
        <w:t xml:space="preserve"> e ingresar frecuentemente a estos para evitar la inhabilitación del usuario. </w:t>
      </w:r>
    </w:p>
    <w:p w14:paraId="1E6EE907" w14:textId="47BB5305" w:rsidR="55FBB9CB" w:rsidRPr="003C1061" w:rsidRDefault="55FBB9CB" w:rsidP="00B93745">
      <w:pPr>
        <w:numPr>
          <w:ilvl w:val="0"/>
          <w:numId w:val="31"/>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El aprendiz podrá optar por esta alternativa desde la semana de inducción, incluso durante la etapa lectiva. Al momento de firmar el contrato, debe notificar a la Coordinación Académica para la asignación del instructor de seguimiento.</w:t>
      </w:r>
    </w:p>
    <w:p w14:paraId="1283472D" w14:textId="7D927550" w:rsidR="670A5F1A" w:rsidRPr="003C1061" w:rsidRDefault="670A5F1A" w:rsidP="00B93745">
      <w:pPr>
        <w:numPr>
          <w:ilvl w:val="0"/>
          <w:numId w:val="31"/>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lastRenderedPageBreak/>
        <w:t>El aprendiz es responsable de buscar y gestionar la postulación a las plazas contrato de aprendizaje disponibles en el Sistema de Gestión Virtual de Aprendices – SGVA para ejecutar la etapa productiva.  </w:t>
      </w:r>
      <w:r w:rsidRPr="003C1061">
        <w:rPr>
          <w:rFonts w:ascii="Calibri" w:eastAsiaTheme="minorEastAsia" w:hAnsi="Calibri" w:cs="Calibri"/>
          <w:sz w:val="24"/>
          <w:szCs w:val="24"/>
        </w:rPr>
        <w:t> </w:t>
      </w:r>
    </w:p>
    <w:p w14:paraId="705B7F89" w14:textId="13DE4F91" w:rsidR="2D1C46C8" w:rsidRPr="003C1061" w:rsidRDefault="2D1C46C8" w:rsidP="00B93745">
      <w:pPr>
        <w:numPr>
          <w:ilvl w:val="0"/>
          <w:numId w:val="31"/>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t>El aprendiz contará con la orientación y apoyo del líder de contrato de aprendizaje en la resolución de dudas que surjan respecto a esta alternativa, aspectos relacionados con SGVA, procedimientos o situaciones particulares presentadas durante la etapa productiva. </w:t>
      </w:r>
    </w:p>
    <w:p w14:paraId="5DAB2F32" w14:textId="6C338C4E" w:rsidR="1CAD5C24" w:rsidRPr="003C1061" w:rsidRDefault="1D0C95E9" w:rsidP="00B93745">
      <w:pPr>
        <w:numPr>
          <w:ilvl w:val="0"/>
          <w:numId w:val="31"/>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La alternativa </w:t>
      </w:r>
      <w:r w:rsidR="21E82E10" w:rsidRPr="003C1061">
        <w:rPr>
          <w:rFonts w:ascii="Calibri" w:eastAsiaTheme="minorEastAsia" w:hAnsi="Calibri" w:cs="Calibri"/>
          <w:sz w:val="24"/>
          <w:szCs w:val="24"/>
        </w:rPr>
        <w:t xml:space="preserve">debe </w:t>
      </w:r>
      <w:r w:rsidRPr="003C1061">
        <w:rPr>
          <w:rFonts w:ascii="Calibri" w:eastAsiaTheme="minorEastAsia" w:hAnsi="Calibri" w:cs="Calibri"/>
          <w:sz w:val="24"/>
          <w:szCs w:val="24"/>
        </w:rPr>
        <w:t xml:space="preserve">ser seleccionada en el </w:t>
      </w:r>
      <w:r w:rsidR="3FC36088" w:rsidRPr="003C1061">
        <w:rPr>
          <w:rFonts w:ascii="Calibri" w:eastAsia="Calibri" w:hAnsi="Calibri" w:cs="Calibri"/>
          <w:b/>
          <w:bCs/>
          <w:color w:val="000000" w:themeColor="text1"/>
          <w:sz w:val="24"/>
          <w:szCs w:val="24"/>
          <w:lang w:val="es"/>
        </w:rPr>
        <w:t xml:space="preserve">GFPI-F-165 Formato Selección </w:t>
      </w:r>
      <w:r w:rsidR="3FC36088" w:rsidRPr="003C1061">
        <w:rPr>
          <w:rFonts w:ascii="Calibri" w:eastAsia="Aptos Display" w:hAnsi="Calibri" w:cs="Calibri"/>
          <w:b/>
          <w:bCs/>
          <w:sz w:val="24"/>
          <w:szCs w:val="24"/>
        </w:rPr>
        <w:t xml:space="preserve">Modificación Alternativa Etapa </w:t>
      </w:r>
      <w:r w:rsidR="3FC36088" w:rsidRPr="003C1061">
        <w:rPr>
          <w:rFonts w:ascii="Calibri" w:eastAsia="Calibri" w:hAnsi="Calibri" w:cs="Calibri"/>
          <w:b/>
          <w:bCs/>
          <w:color w:val="000000" w:themeColor="text1"/>
          <w:sz w:val="24"/>
          <w:szCs w:val="24"/>
          <w:lang w:val="es"/>
        </w:rPr>
        <w:t>Productiva</w:t>
      </w:r>
      <w:r w:rsidRPr="003C1061">
        <w:rPr>
          <w:rFonts w:ascii="Calibri" w:eastAsiaTheme="minorEastAsia" w:hAnsi="Calibri" w:cs="Calibri"/>
          <w:sz w:val="24"/>
          <w:szCs w:val="24"/>
        </w:rPr>
        <w:t xml:space="preserve"> para que el líder de contrato de aprendizaje realice el registro de la alternativa en el Sistema de Gestión Académico Administrativo </w:t>
      </w:r>
      <w:proofErr w:type="spellStart"/>
      <w:r w:rsidRPr="003C1061">
        <w:rPr>
          <w:rFonts w:ascii="Calibri" w:eastAsiaTheme="minorEastAsia" w:hAnsi="Calibri" w:cs="Calibri"/>
          <w:sz w:val="24"/>
          <w:szCs w:val="24"/>
        </w:rPr>
        <w:t>SofiaPlus</w:t>
      </w:r>
      <w:proofErr w:type="spellEnd"/>
      <w:r w:rsidR="0607F85C" w:rsidRPr="003C1061">
        <w:rPr>
          <w:rFonts w:ascii="Calibri" w:eastAsiaTheme="minorEastAsia" w:hAnsi="Calibri" w:cs="Calibri"/>
          <w:sz w:val="24"/>
          <w:szCs w:val="24"/>
        </w:rPr>
        <w:t>, una vez el aprendiz haya aprobado la inducción de su programa formativo.</w:t>
      </w:r>
    </w:p>
    <w:p w14:paraId="281B204F" w14:textId="660EE662" w:rsidR="00AD0797" w:rsidRPr="003C1061" w:rsidRDefault="33C34417" w:rsidP="00B93745">
      <w:pPr>
        <w:numPr>
          <w:ilvl w:val="0"/>
          <w:numId w:val="33"/>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La gestión del contrato de aprendizaje</w:t>
      </w:r>
      <w:r w:rsidR="0EEC5DCC" w:rsidRPr="003C1061">
        <w:rPr>
          <w:rFonts w:ascii="Calibri" w:eastAsiaTheme="minorEastAsia" w:hAnsi="Calibri" w:cs="Calibri"/>
          <w:sz w:val="24"/>
          <w:szCs w:val="24"/>
        </w:rPr>
        <w:t xml:space="preserve"> </w:t>
      </w:r>
      <w:r w:rsidRPr="003C1061">
        <w:rPr>
          <w:rFonts w:ascii="Calibri" w:eastAsiaTheme="minorEastAsia" w:hAnsi="Calibri" w:cs="Calibri"/>
          <w:sz w:val="24"/>
          <w:szCs w:val="24"/>
        </w:rPr>
        <w:t>se debe realizar en el Sistema de Gestión Virtual de Aprendices – SGVA o la plataforma que se determine. </w:t>
      </w:r>
    </w:p>
    <w:p w14:paraId="492CD1DA" w14:textId="0E91F7C1" w:rsidR="43CB16C5" w:rsidRPr="003C1061" w:rsidRDefault="4475A941" w:rsidP="3008CDA4">
      <w:pPr>
        <w:numPr>
          <w:ilvl w:val="0"/>
          <w:numId w:val="36"/>
        </w:numPr>
        <w:spacing w:before="120" w:line="360" w:lineRule="auto"/>
        <w:jc w:val="both"/>
        <w:rPr>
          <w:rFonts w:ascii="Calibri" w:eastAsia="Calibri" w:hAnsi="Calibri" w:cs="Calibri"/>
          <w:sz w:val="24"/>
          <w:szCs w:val="24"/>
        </w:rPr>
      </w:pPr>
      <w:r w:rsidRPr="3008CDA4">
        <w:rPr>
          <w:rFonts w:ascii="Calibri" w:eastAsiaTheme="minorEastAsia" w:hAnsi="Calibri" w:cs="Calibri"/>
          <w:sz w:val="24"/>
          <w:szCs w:val="24"/>
        </w:rPr>
        <w:t>D</w:t>
      </w:r>
      <w:r w:rsidR="390B3F5B" w:rsidRPr="3008CDA4">
        <w:rPr>
          <w:rFonts w:ascii="Calibri" w:eastAsiaTheme="minorEastAsia" w:hAnsi="Calibri" w:cs="Calibri"/>
          <w:sz w:val="24"/>
          <w:szCs w:val="24"/>
        </w:rPr>
        <w:t xml:space="preserve">e acuerdo con la Ley 2466 de 2025, durante la vigencia del contrato, la empresa deberá entregar al aprendiz un apoyo de sostenimiento mensual, conforme a las disposiciones del Ministerio del Trabajo. </w:t>
      </w:r>
      <w:r w:rsidR="20669DD7" w:rsidRPr="3008CDA4">
        <w:rPr>
          <w:rFonts w:ascii="Calibri" w:eastAsia="Calibri" w:hAnsi="Calibri" w:cs="Calibri"/>
          <w:color w:val="000000" w:themeColor="text1"/>
          <w:sz w:val="24"/>
          <w:szCs w:val="24"/>
        </w:rPr>
        <w:t>Conforme a la disposición normativa mientras que para la etapa lectiva el aprendiz únicamente tiene derecho al pago de un apoyo de sostenimiento mensual, junto a la afiliación y cotización en salud y riesgos laborales; en la etapa productiva el aprendiz tiene derecho al pago de todas las prestaciones, auxilios y demás derechos propios del contrato laboral, que se rige por las normas sustantivas del Código Sustantivo del Trabajo.</w:t>
      </w:r>
    </w:p>
    <w:p w14:paraId="30ABE1D7" w14:textId="6CB87598" w:rsidR="43CB16C5" w:rsidRPr="003C1061" w:rsidRDefault="43CB16C5" w:rsidP="3008CDA4">
      <w:pPr>
        <w:numPr>
          <w:ilvl w:val="0"/>
          <w:numId w:val="36"/>
        </w:numPr>
        <w:spacing w:before="120" w:line="360" w:lineRule="auto"/>
        <w:jc w:val="both"/>
        <w:rPr>
          <w:rFonts w:ascii="Calibri" w:eastAsiaTheme="minorEastAsia" w:hAnsi="Calibri" w:cs="Calibri"/>
          <w:sz w:val="24"/>
          <w:szCs w:val="24"/>
        </w:rPr>
      </w:pPr>
      <w:r w:rsidRPr="3008CDA4">
        <w:rPr>
          <w:rFonts w:ascii="Calibri" w:eastAsiaTheme="minorEastAsia" w:hAnsi="Calibri" w:cs="Calibri"/>
          <w:sz w:val="24"/>
          <w:szCs w:val="24"/>
        </w:rPr>
        <w:t>Durante la etapa productiva, al aprendiz</w:t>
      </w:r>
      <w:r w:rsidR="0B4C63E9" w:rsidRPr="3008CDA4">
        <w:rPr>
          <w:rFonts w:ascii="Calibri" w:eastAsiaTheme="minorEastAsia" w:hAnsi="Calibri" w:cs="Calibri"/>
          <w:sz w:val="24"/>
          <w:szCs w:val="24"/>
        </w:rPr>
        <w:t xml:space="preserve"> trabad</w:t>
      </w:r>
      <w:r w:rsidR="4CD4C824" w:rsidRPr="3008CDA4">
        <w:rPr>
          <w:rFonts w:ascii="Calibri" w:eastAsiaTheme="minorEastAsia" w:hAnsi="Calibri" w:cs="Calibri"/>
          <w:sz w:val="24"/>
          <w:szCs w:val="24"/>
        </w:rPr>
        <w:t>o</w:t>
      </w:r>
      <w:r w:rsidR="0B4C63E9" w:rsidRPr="3008CDA4">
        <w:rPr>
          <w:rFonts w:ascii="Calibri" w:eastAsiaTheme="minorEastAsia" w:hAnsi="Calibri" w:cs="Calibri"/>
          <w:sz w:val="24"/>
          <w:szCs w:val="24"/>
        </w:rPr>
        <w:t>r</w:t>
      </w:r>
      <w:r w:rsidRPr="3008CDA4">
        <w:rPr>
          <w:rFonts w:ascii="Calibri" w:eastAsiaTheme="minorEastAsia" w:hAnsi="Calibri" w:cs="Calibri"/>
          <w:sz w:val="24"/>
          <w:szCs w:val="24"/>
        </w:rPr>
        <w:t xml:space="preserve"> se le aplicará la jornada máxima legal vigente. El trabajo suplementario solo podrá realizarse e</w:t>
      </w:r>
      <w:r w:rsidRPr="3008CDA4">
        <w:rPr>
          <w:rFonts w:ascii="Calibri" w:eastAsiaTheme="minorEastAsia" w:hAnsi="Calibri" w:cs="Calibri"/>
          <w:b/>
          <w:bCs/>
          <w:sz w:val="24"/>
          <w:szCs w:val="24"/>
        </w:rPr>
        <w:t>n casos excepcionales</w:t>
      </w:r>
      <w:r w:rsidRPr="3008CDA4">
        <w:rPr>
          <w:rFonts w:ascii="Calibri" w:eastAsiaTheme="minorEastAsia" w:hAnsi="Calibri" w:cs="Calibri"/>
          <w:sz w:val="24"/>
          <w:szCs w:val="24"/>
        </w:rPr>
        <w:t xml:space="preserve"> cuando la naturaleza de la formación lo exija, tal como lo establece la Circular 0083 de 2025 del Ministerio del Trabajo.</w:t>
      </w:r>
    </w:p>
    <w:p w14:paraId="578C7F0D" w14:textId="7F426576" w:rsidR="1CAD5C24" w:rsidRPr="003C1061" w:rsidRDefault="43B750E7" w:rsidP="00B93745">
      <w:pPr>
        <w:pStyle w:val="Prrafodelista"/>
        <w:numPr>
          <w:ilvl w:val="0"/>
          <w:numId w:val="36"/>
        </w:numPr>
        <w:shd w:val="clear" w:color="auto" w:fill="FFFFFF" w:themeFill="background1"/>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lastRenderedPageBreak/>
        <w:t xml:space="preserve"> </w:t>
      </w:r>
      <w:r w:rsidR="1CAD5C24" w:rsidRPr="003C1061">
        <w:rPr>
          <w:rFonts w:ascii="Calibri" w:eastAsiaTheme="minorEastAsia" w:hAnsi="Calibri" w:cs="Calibri"/>
          <w:sz w:val="24"/>
          <w:szCs w:val="24"/>
          <w:lang w:val="es-ES"/>
        </w:rPr>
        <w:t>El representante legal de la empresa patrocinadora debe</w:t>
      </w:r>
      <w:r w:rsidR="5A322557" w:rsidRPr="003C1061">
        <w:rPr>
          <w:rFonts w:ascii="Calibri" w:eastAsiaTheme="minorEastAsia" w:hAnsi="Calibri" w:cs="Calibri"/>
          <w:sz w:val="24"/>
          <w:szCs w:val="24"/>
          <w:lang w:val="es-ES"/>
        </w:rPr>
        <w:t xml:space="preserve"> garantizar la</w:t>
      </w:r>
      <w:r w:rsidR="1CAD5C24" w:rsidRPr="003C1061">
        <w:rPr>
          <w:rFonts w:ascii="Calibri" w:eastAsiaTheme="minorEastAsia" w:hAnsi="Calibri" w:cs="Calibri"/>
          <w:sz w:val="24"/>
          <w:szCs w:val="24"/>
          <w:lang w:val="es-ES"/>
        </w:rPr>
        <w:t xml:space="preserve"> expedi</w:t>
      </w:r>
      <w:r w:rsidR="45628B67" w:rsidRPr="003C1061">
        <w:rPr>
          <w:rFonts w:ascii="Calibri" w:eastAsiaTheme="minorEastAsia" w:hAnsi="Calibri" w:cs="Calibri"/>
          <w:sz w:val="24"/>
          <w:szCs w:val="24"/>
          <w:lang w:val="es-ES"/>
        </w:rPr>
        <w:t xml:space="preserve">ción de </w:t>
      </w:r>
      <w:r w:rsidR="1CAD5C24" w:rsidRPr="003C1061">
        <w:rPr>
          <w:rFonts w:ascii="Calibri" w:eastAsiaTheme="minorEastAsia" w:hAnsi="Calibri" w:cs="Calibri"/>
          <w:sz w:val="24"/>
          <w:szCs w:val="24"/>
          <w:lang w:val="es-ES"/>
        </w:rPr>
        <w:t>la constancia de cumplimiento a satisfacción del aprendiz que culmine con éxito la etapa productiva, dicha constancia debe contener como mínimo: Datos completos del aprendiz, fecha de inicio y final de la etapa productiva, nombre del área que apoyo en la etapa productiva, y listado de actividades que ejecutó.</w:t>
      </w:r>
      <w:r w:rsidR="1CAD5C24" w:rsidRPr="003C1061">
        <w:rPr>
          <w:rFonts w:ascii="Calibri" w:eastAsiaTheme="minorEastAsia" w:hAnsi="Calibri" w:cs="Calibri"/>
          <w:sz w:val="24"/>
          <w:szCs w:val="24"/>
        </w:rPr>
        <w:t> </w:t>
      </w:r>
    </w:p>
    <w:p w14:paraId="2E6D4EA4" w14:textId="0A1D736E" w:rsidR="00F7518D" w:rsidRDefault="5345433A" w:rsidP="00B93745">
      <w:pPr>
        <w:pStyle w:val="Prrafodelista"/>
        <w:numPr>
          <w:ilvl w:val="0"/>
          <w:numId w:val="36"/>
        </w:numPr>
        <w:shd w:val="clear" w:color="auto" w:fill="FFFFFF" w:themeFill="background1"/>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 xml:space="preserve">Si se presenta la necesidad de cancelar el contrato de aprendizaje, el instructor de seguimiento deberá concertar una reunión con el aprendiz y el ente </w:t>
      </w:r>
      <w:proofErr w:type="spellStart"/>
      <w:r w:rsidRPr="003C1061">
        <w:rPr>
          <w:rFonts w:ascii="Calibri" w:eastAsia="Calibri" w:hAnsi="Calibri" w:cs="Calibri"/>
          <w:sz w:val="24"/>
          <w:szCs w:val="24"/>
        </w:rPr>
        <w:t>co</w:t>
      </w:r>
      <w:r w:rsidR="3D0C6544" w:rsidRPr="003C1061">
        <w:rPr>
          <w:rFonts w:ascii="Calibri" w:eastAsia="Calibri" w:hAnsi="Calibri" w:cs="Calibri"/>
          <w:sz w:val="24"/>
          <w:szCs w:val="24"/>
        </w:rPr>
        <w:t>-</w:t>
      </w:r>
      <w:r w:rsidRPr="003C1061">
        <w:rPr>
          <w:rFonts w:ascii="Calibri" w:eastAsia="Calibri" w:hAnsi="Calibri" w:cs="Calibri"/>
          <w:sz w:val="24"/>
          <w:szCs w:val="24"/>
        </w:rPr>
        <w:t>formador</w:t>
      </w:r>
      <w:proofErr w:type="spellEnd"/>
      <w:r w:rsidRPr="003C1061">
        <w:rPr>
          <w:rFonts w:ascii="Calibri" w:eastAsia="Calibri" w:hAnsi="Calibri" w:cs="Calibri"/>
          <w:sz w:val="24"/>
          <w:szCs w:val="24"/>
        </w:rPr>
        <w:t xml:space="preserve"> para garantizar el debido proceso institucional. La empresa, por su parte, debe adelantar la cancelación conforme a los principios y lineamientos de la Circular 0083 de 2025 del Ministerio del Trabajo, respetando el régimen disciplinario correspondiente.</w:t>
      </w:r>
    </w:p>
    <w:p w14:paraId="724BF44F" w14:textId="2A43A386" w:rsidR="003308AE" w:rsidRPr="003C1061" w:rsidRDefault="003308AE" w:rsidP="00B93745">
      <w:pPr>
        <w:pStyle w:val="Ttulo2"/>
        <w:spacing w:before="120" w:after="160" w:line="360" w:lineRule="auto"/>
        <w:jc w:val="both"/>
        <w:rPr>
          <w:rFonts w:ascii="Calibri" w:eastAsiaTheme="minorEastAsia" w:hAnsi="Calibri" w:cs="Calibri"/>
          <w:b/>
          <w:bCs/>
          <w:color w:val="auto"/>
          <w:sz w:val="24"/>
          <w:szCs w:val="24"/>
        </w:rPr>
      </w:pPr>
      <w:bookmarkStart w:id="19" w:name="_Toc191587198"/>
      <w:bookmarkStart w:id="20" w:name="_Toc204924702"/>
      <w:r w:rsidRPr="003C1061">
        <w:rPr>
          <w:rFonts w:ascii="Calibri" w:eastAsiaTheme="minorEastAsia" w:hAnsi="Calibri" w:cs="Calibri"/>
          <w:b/>
          <w:bCs/>
          <w:color w:val="auto"/>
          <w:sz w:val="24"/>
          <w:szCs w:val="24"/>
        </w:rPr>
        <w:t>8.</w:t>
      </w:r>
      <w:r>
        <w:rPr>
          <w:rFonts w:ascii="Calibri" w:eastAsiaTheme="minorEastAsia" w:hAnsi="Calibri" w:cs="Calibri"/>
          <w:b/>
          <w:bCs/>
          <w:color w:val="auto"/>
          <w:sz w:val="24"/>
          <w:szCs w:val="24"/>
        </w:rPr>
        <w:t>2</w:t>
      </w:r>
      <w:r w:rsidRPr="003C1061">
        <w:rPr>
          <w:rFonts w:ascii="Calibri" w:eastAsiaTheme="minorEastAsia" w:hAnsi="Calibri" w:cs="Calibri"/>
          <w:b/>
          <w:bCs/>
          <w:color w:val="auto"/>
          <w:sz w:val="24"/>
          <w:szCs w:val="24"/>
        </w:rPr>
        <w:t xml:space="preserve"> Contrato de vínculo formativo</w:t>
      </w:r>
      <w:bookmarkEnd w:id="19"/>
      <w:r w:rsidRPr="003C1061">
        <w:rPr>
          <w:rFonts w:ascii="Calibri" w:eastAsiaTheme="minorEastAsia" w:hAnsi="Calibri" w:cs="Calibri"/>
          <w:b/>
          <w:bCs/>
          <w:color w:val="auto"/>
          <w:sz w:val="24"/>
          <w:szCs w:val="24"/>
        </w:rPr>
        <w:t>.</w:t>
      </w:r>
      <w:bookmarkEnd w:id="20"/>
    </w:p>
    <w:p w14:paraId="66E85CC7" w14:textId="77777777" w:rsidR="003308AE" w:rsidRPr="003C1061" w:rsidRDefault="003308AE"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t>A través de esta alternativa, se promueve su formación profesional mediante la interacción directa con el mundo laboral, facilitando su participación en equipos interdisciplinarios y en actividades asistenciales, académicas, investigativas aplicadas o de proyección, siempre relacionadas con el área de desempeño y el campo ocupacional del programa de formación.</w:t>
      </w:r>
      <w:r w:rsidRPr="003C1061">
        <w:rPr>
          <w:rFonts w:ascii="Calibri" w:eastAsiaTheme="minorEastAsia" w:hAnsi="Calibri" w:cs="Calibri"/>
          <w:sz w:val="24"/>
          <w:szCs w:val="24"/>
        </w:rPr>
        <w:t> </w:t>
      </w:r>
    </w:p>
    <w:p w14:paraId="7B3C35A7" w14:textId="77777777" w:rsidR="003308AE" w:rsidRPr="003C1061" w:rsidRDefault="003308AE" w:rsidP="00B93745">
      <w:pPr>
        <w:spacing w:before="120" w:line="360" w:lineRule="auto"/>
        <w:jc w:val="both"/>
        <w:rPr>
          <w:rFonts w:ascii="Calibri" w:eastAsia="Calibri" w:hAnsi="Calibri" w:cs="Calibri"/>
          <w:sz w:val="24"/>
          <w:szCs w:val="24"/>
        </w:rPr>
      </w:pPr>
      <w:r w:rsidRPr="003C1061">
        <w:rPr>
          <w:rFonts w:ascii="Calibri" w:eastAsia="Calibri" w:hAnsi="Calibri" w:cs="Calibri"/>
          <w:sz w:val="24"/>
          <w:szCs w:val="24"/>
          <w:lang w:val="es-ES"/>
        </w:rPr>
        <w:t>Esta alternativa, la cual combina la formación teórico-práctica puede desarrollarse en escenarios como: talleres, aulas, laboratorios, unidades productivas rurales o urbanas y otros espacios dentro o fuera del Centro de Formación que constituyan un ambiente formativo y laboral.</w:t>
      </w:r>
    </w:p>
    <w:p w14:paraId="4FE32F12" w14:textId="114B1A1E" w:rsidR="003308AE" w:rsidRPr="003C1061" w:rsidRDefault="003308AE" w:rsidP="00B93745">
      <w:pPr>
        <w:pStyle w:val="Ttulo3"/>
        <w:spacing w:before="120" w:after="160" w:line="360" w:lineRule="auto"/>
        <w:jc w:val="both"/>
        <w:rPr>
          <w:rFonts w:ascii="Calibri" w:eastAsiaTheme="minorEastAsia" w:hAnsi="Calibri" w:cs="Calibri"/>
          <w:b/>
          <w:bCs/>
          <w:color w:val="auto"/>
          <w:sz w:val="24"/>
          <w:szCs w:val="24"/>
        </w:rPr>
      </w:pPr>
      <w:bookmarkStart w:id="21" w:name="_Toc191587199"/>
      <w:bookmarkStart w:id="22" w:name="_Toc204924703"/>
      <w:r w:rsidRPr="003C1061">
        <w:rPr>
          <w:rFonts w:ascii="Calibri" w:eastAsiaTheme="minorEastAsia" w:hAnsi="Calibri" w:cs="Calibri"/>
          <w:b/>
          <w:bCs/>
          <w:color w:val="auto"/>
          <w:sz w:val="24"/>
          <w:szCs w:val="24"/>
          <w:lang w:val="es-ES"/>
        </w:rPr>
        <w:t>8.</w:t>
      </w:r>
      <w:r>
        <w:rPr>
          <w:rFonts w:ascii="Calibri" w:eastAsiaTheme="minorEastAsia" w:hAnsi="Calibri" w:cs="Calibri"/>
          <w:b/>
          <w:bCs/>
          <w:color w:val="auto"/>
          <w:sz w:val="24"/>
          <w:szCs w:val="24"/>
          <w:lang w:val="es-ES"/>
        </w:rPr>
        <w:t>2</w:t>
      </w:r>
      <w:r w:rsidRPr="003C1061">
        <w:rPr>
          <w:rFonts w:ascii="Calibri" w:eastAsiaTheme="minorEastAsia" w:hAnsi="Calibri" w:cs="Calibri"/>
          <w:b/>
          <w:bCs/>
          <w:color w:val="auto"/>
          <w:sz w:val="24"/>
          <w:szCs w:val="24"/>
          <w:lang w:val="es-ES"/>
        </w:rPr>
        <w:t>.1</w:t>
      </w:r>
      <w:r w:rsidRPr="003C1061">
        <w:rPr>
          <w:rFonts w:ascii="Calibri" w:hAnsi="Calibri" w:cs="Calibri"/>
          <w:color w:val="auto"/>
          <w:sz w:val="24"/>
          <w:szCs w:val="24"/>
        </w:rPr>
        <w:t xml:space="preserve"> </w:t>
      </w:r>
      <w:r w:rsidRPr="003C1061">
        <w:rPr>
          <w:rFonts w:ascii="Calibri" w:eastAsiaTheme="minorEastAsia" w:hAnsi="Calibri" w:cs="Calibri"/>
          <w:b/>
          <w:bCs/>
          <w:color w:val="auto"/>
          <w:sz w:val="24"/>
          <w:szCs w:val="24"/>
          <w:lang w:val="es-ES"/>
        </w:rPr>
        <w:t>Subtipos de alternativa de contrato vínculo formativo</w:t>
      </w:r>
      <w:bookmarkEnd w:id="21"/>
      <w:bookmarkEnd w:id="22"/>
    </w:p>
    <w:p w14:paraId="5991927D" w14:textId="77777777" w:rsidR="003308AE" w:rsidRPr="003C1061" w:rsidRDefault="003308AE" w:rsidP="00B93745">
      <w:pPr>
        <w:pStyle w:val="Textoindependiente"/>
        <w:spacing w:before="120" w:after="160" w:line="360" w:lineRule="auto"/>
        <w:jc w:val="both"/>
        <w:rPr>
          <w:rFonts w:ascii="Calibri" w:hAnsi="Calibri" w:cs="Calibri"/>
          <w:sz w:val="24"/>
          <w:szCs w:val="24"/>
        </w:rPr>
      </w:pPr>
      <w:r w:rsidRPr="003C1061">
        <w:rPr>
          <w:rFonts w:ascii="Calibri" w:hAnsi="Calibri" w:cs="Calibri"/>
          <w:sz w:val="24"/>
          <w:szCs w:val="24"/>
        </w:rPr>
        <w:t xml:space="preserve">Dicha alternativa contempla tres (3) líneas o subtipos, por las que los aprendices pueden optar, las cuales son: </w:t>
      </w:r>
      <w:r w:rsidRPr="003C1061">
        <w:rPr>
          <w:rFonts w:ascii="Calibri" w:hAnsi="Calibri" w:cs="Calibri"/>
          <w:b/>
          <w:bCs/>
          <w:sz w:val="24"/>
          <w:szCs w:val="24"/>
        </w:rPr>
        <w:t xml:space="preserve">1. </w:t>
      </w:r>
      <w:r w:rsidRPr="003C1061">
        <w:rPr>
          <w:rFonts w:ascii="Calibri" w:hAnsi="Calibri" w:cs="Calibri"/>
          <w:sz w:val="24"/>
          <w:szCs w:val="24"/>
        </w:rPr>
        <w:t xml:space="preserve">Asesoría PYMES, </w:t>
      </w:r>
      <w:r w:rsidRPr="003C1061">
        <w:rPr>
          <w:rFonts w:ascii="Calibri" w:hAnsi="Calibri" w:cs="Calibri"/>
          <w:b/>
          <w:bCs/>
          <w:sz w:val="24"/>
          <w:szCs w:val="24"/>
        </w:rPr>
        <w:t>2.</w:t>
      </w:r>
      <w:r w:rsidRPr="003C1061">
        <w:rPr>
          <w:rFonts w:ascii="Calibri" w:hAnsi="Calibri" w:cs="Calibri"/>
          <w:sz w:val="24"/>
          <w:szCs w:val="24"/>
        </w:rPr>
        <w:t xml:space="preserve"> De apoyo a una unidad productiva familiar, asociación, </w:t>
      </w:r>
      <w:r w:rsidRPr="003C1061">
        <w:rPr>
          <w:rFonts w:ascii="Calibri" w:eastAsiaTheme="minorEastAsia" w:hAnsi="Calibri" w:cs="Calibri"/>
          <w:sz w:val="24"/>
          <w:szCs w:val="24"/>
          <w:lang w:val="es-ES"/>
        </w:rPr>
        <w:t xml:space="preserve">cooperativa u organización de aprendices y </w:t>
      </w:r>
      <w:r w:rsidRPr="003C1061">
        <w:rPr>
          <w:rFonts w:ascii="Calibri" w:hAnsi="Calibri" w:cs="Calibri"/>
          <w:b/>
          <w:bCs/>
          <w:sz w:val="24"/>
          <w:szCs w:val="24"/>
        </w:rPr>
        <w:t>3</w:t>
      </w:r>
      <w:r w:rsidRPr="003C1061">
        <w:rPr>
          <w:rFonts w:ascii="Calibri" w:hAnsi="Calibri" w:cs="Calibri"/>
          <w:sz w:val="24"/>
          <w:szCs w:val="24"/>
        </w:rPr>
        <w:t>. De apoyo a una institución estatal nacional, territorial, o veredal, o una ONG, o entidades sin ánimo de lucro.</w:t>
      </w:r>
    </w:p>
    <w:p w14:paraId="40ADB428" w14:textId="6ACA3EB7" w:rsidR="003308AE" w:rsidRPr="003C1061" w:rsidRDefault="003308AE" w:rsidP="00B93745">
      <w:pPr>
        <w:pStyle w:val="Ttulo3"/>
        <w:spacing w:before="120" w:after="160" w:line="360" w:lineRule="auto"/>
        <w:jc w:val="both"/>
        <w:rPr>
          <w:rFonts w:ascii="Calibri" w:eastAsiaTheme="minorEastAsia" w:hAnsi="Calibri" w:cs="Calibri"/>
          <w:b/>
          <w:bCs/>
          <w:color w:val="auto"/>
          <w:sz w:val="24"/>
          <w:szCs w:val="24"/>
        </w:rPr>
      </w:pPr>
      <w:bookmarkStart w:id="23" w:name="_Toc191587200"/>
      <w:bookmarkStart w:id="24" w:name="_Toc204924704"/>
      <w:r w:rsidRPr="003C1061">
        <w:rPr>
          <w:rFonts w:ascii="Calibri" w:eastAsiaTheme="minorEastAsia" w:hAnsi="Calibri" w:cs="Calibri"/>
          <w:b/>
          <w:bCs/>
          <w:color w:val="auto"/>
          <w:sz w:val="24"/>
          <w:szCs w:val="24"/>
          <w:lang w:val="es-ES"/>
        </w:rPr>
        <w:lastRenderedPageBreak/>
        <w:t>8.</w:t>
      </w:r>
      <w:r>
        <w:rPr>
          <w:rFonts w:ascii="Calibri" w:eastAsiaTheme="minorEastAsia" w:hAnsi="Calibri" w:cs="Calibri"/>
          <w:b/>
          <w:bCs/>
          <w:color w:val="auto"/>
          <w:sz w:val="24"/>
          <w:szCs w:val="24"/>
          <w:lang w:val="es-ES"/>
        </w:rPr>
        <w:t>2</w:t>
      </w:r>
      <w:r w:rsidRPr="003C1061">
        <w:rPr>
          <w:rFonts w:ascii="Calibri" w:eastAsiaTheme="minorEastAsia" w:hAnsi="Calibri" w:cs="Calibri"/>
          <w:b/>
          <w:bCs/>
          <w:color w:val="auto"/>
          <w:sz w:val="24"/>
          <w:szCs w:val="24"/>
          <w:lang w:val="es-ES"/>
        </w:rPr>
        <w:t>.1.1</w:t>
      </w:r>
      <w:r w:rsidRPr="003C1061">
        <w:rPr>
          <w:rFonts w:ascii="Calibri" w:hAnsi="Calibri" w:cs="Calibri"/>
          <w:color w:val="auto"/>
          <w:sz w:val="24"/>
          <w:szCs w:val="24"/>
        </w:rPr>
        <w:t xml:space="preserve"> </w:t>
      </w:r>
      <w:r w:rsidRPr="003C1061">
        <w:rPr>
          <w:rFonts w:ascii="Calibri" w:eastAsiaTheme="minorEastAsia" w:hAnsi="Calibri" w:cs="Calibri"/>
          <w:b/>
          <w:bCs/>
          <w:color w:val="auto"/>
          <w:sz w:val="24"/>
          <w:szCs w:val="24"/>
          <w:lang w:val="es-ES"/>
        </w:rPr>
        <w:t>Asesoría a Pymes</w:t>
      </w:r>
      <w:bookmarkEnd w:id="23"/>
      <w:bookmarkEnd w:id="24"/>
    </w:p>
    <w:p w14:paraId="62E527D7" w14:textId="77777777" w:rsidR="003308AE" w:rsidRPr="003C1061" w:rsidRDefault="003308AE"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La Asesoría a Pymes es una opción de etapa productiva donde el aprendiz apoya a pequeñas y medianas empresas (MIPYMES) para que mejoren su funcionamiento. El objetivo es ayudarles a ser más productivas, competitivas y rentables. En este proceso, el aprendiz pone en práctica lo aprendido en su formación y fortalece sus habilidades. Para realizar esta asesoría, se acuerda con el dueño, administrador o gerente de la empresa el cubrimiento de la ARL y, si es posible, un apoyo económico opcional.</w:t>
      </w:r>
    </w:p>
    <w:p w14:paraId="0C363D9F" w14:textId="626C40F5" w:rsidR="003308AE" w:rsidRPr="003C1061" w:rsidRDefault="003308AE" w:rsidP="00B93745">
      <w:pPr>
        <w:pStyle w:val="Ttulo3"/>
        <w:spacing w:before="120" w:after="160" w:line="360" w:lineRule="auto"/>
        <w:jc w:val="both"/>
        <w:rPr>
          <w:rFonts w:ascii="Calibri" w:eastAsiaTheme="minorEastAsia" w:hAnsi="Calibri" w:cs="Calibri"/>
          <w:b/>
          <w:bCs/>
          <w:color w:val="auto"/>
          <w:sz w:val="24"/>
          <w:szCs w:val="24"/>
          <w:lang w:val="es-ES"/>
        </w:rPr>
      </w:pPr>
      <w:bookmarkStart w:id="25" w:name="_Toc191587201"/>
      <w:bookmarkStart w:id="26" w:name="_Toc204924705"/>
      <w:r w:rsidRPr="003C1061">
        <w:rPr>
          <w:rFonts w:ascii="Calibri" w:eastAsiaTheme="minorEastAsia" w:hAnsi="Calibri" w:cs="Calibri"/>
          <w:b/>
          <w:bCs/>
          <w:color w:val="auto"/>
          <w:sz w:val="24"/>
          <w:szCs w:val="24"/>
          <w:lang w:val="es-ES"/>
        </w:rPr>
        <w:t>8.</w:t>
      </w:r>
      <w:r>
        <w:rPr>
          <w:rFonts w:ascii="Calibri" w:eastAsiaTheme="minorEastAsia" w:hAnsi="Calibri" w:cs="Calibri"/>
          <w:b/>
          <w:bCs/>
          <w:color w:val="auto"/>
          <w:sz w:val="24"/>
          <w:szCs w:val="24"/>
          <w:lang w:val="es-ES"/>
        </w:rPr>
        <w:t>2</w:t>
      </w:r>
      <w:r w:rsidRPr="003C1061">
        <w:rPr>
          <w:rFonts w:ascii="Calibri" w:eastAsiaTheme="minorEastAsia" w:hAnsi="Calibri" w:cs="Calibri"/>
          <w:b/>
          <w:bCs/>
          <w:color w:val="auto"/>
          <w:sz w:val="24"/>
          <w:szCs w:val="24"/>
          <w:lang w:val="es-ES"/>
        </w:rPr>
        <w:t xml:space="preserve">.1.2 </w:t>
      </w:r>
      <w:r w:rsidRPr="003C1061">
        <w:rPr>
          <w:rFonts w:ascii="Calibri" w:hAnsi="Calibri" w:cs="Calibri"/>
          <w:b/>
          <w:bCs/>
          <w:color w:val="auto"/>
          <w:sz w:val="24"/>
          <w:szCs w:val="24"/>
        </w:rPr>
        <w:t>De apoyo a una unidad productiva familiar, asociación, cooperativa u organización de aprendices</w:t>
      </w:r>
      <w:bookmarkEnd w:id="25"/>
      <w:bookmarkEnd w:id="26"/>
    </w:p>
    <w:p w14:paraId="17E6C06D" w14:textId="77777777" w:rsidR="003308AE" w:rsidRPr="003C1061" w:rsidRDefault="003308AE" w:rsidP="00B93745">
      <w:p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Una unidad productiva familiar es aquella en la que se elaboran bienes o se prestan servicios gestionados por la familia del aprendiz. En este tipo de unidad, no se paga un salario, sino que las ganancias se reparten entre quienes participan. También puede incluir unidades conformadas por amigos, conocidos o terceros. En este escenario, el aprendiz aplica lo aprendido en su formación a través de las actividades que desarrolla. Para ello, se hace un acuerdo con el propietario o responsable de la unidad productiva sobre aspectos opcionales como el pago de auxilios económicos, transporte, alimentación, entre otros.</w:t>
      </w:r>
    </w:p>
    <w:p w14:paraId="0A70C9E7" w14:textId="77777777" w:rsidR="003308AE" w:rsidRPr="003C1061" w:rsidRDefault="003308AE" w:rsidP="00B93745">
      <w:pPr>
        <w:spacing w:before="120" w:line="360" w:lineRule="auto"/>
        <w:jc w:val="both"/>
        <w:rPr>
          <w:rFonts w:ascii="Calibri" w:eastAsia="Calibri" w:hAnsi="Calibri" w:cs="Calibri"/>
          <w:sz w:val="24"/>
          <w:szCs w:val="24"/>
        </w:rPr>
      </w:pPr>
      <w:r w:rsidRPr="003C1061">
        <w:rPr>
          <w:rFonts w:ascii="Calibri" w:eastAsia="Calibri" w:hAnsi="Calibri" w:cs="Calibri"/>
          <w:sz w:val="24"/>
          <w:szCs w:val="24"/>
        </w:rPr>
        <w:t>Además, los aprendices pueden hacer su etapa productiva en asociaciones, cooperativas, empresas u organizaciones que ellos mismos hayan creado. Estas pueden estar formalmente registradas o no, siempre y cuando trabajen dentro del marco legal y sus actividades estén relacionadas con el programa de formación. En estos casos, se debe firmar un acuerdo entre la organización y el SENA para asegurar que se cumplan los requisitos de la etapa productiva.</w:t>
      </w:r>
    </w:p>
    <w:p w14:paraId="23FE4E27" w14:textId="77777777" w:rsidR="003308AE" w:rsidRPr="003C1061" w:rsidRDefault="003308AE" w:rsidP="00B93745">
      <w:pPr>
        <w:spacing w:before="120" w:line="360" w:lineRule="auto"/>
        <w:jc w:val="both"/>
        <w:rPr>
          <w:rFonts w:ascii="Calibri" w:hAnsi="Calibri" w:cs="Calibri"/>
          <w:sz w:val="24"/>
          <w:szCs w:val="24"/>
        </w:rPr>
      </w:pPr>
      <w:r w:rsidRPr="003C1061">
        <w:rPr>
          <w:rFonts w:ascii="Calibri" w:eastAsia="Calibri" w:hAnsi="Calibri" w:cs="Calibri"/>
          <w:sz w:val="24"/>
          <w:szCs w:val="24"/>
        </w:rPr>
        <w:t xml:space="preserve">Cuando el aprendiz es dueño o representante legal de una empresa u organización y quiere hacer su etapa productiva allí, no podrá actuar como su propio evaluador o ente </w:t>
      </w:r>
      <w:proofErr w:type="spellStart"/>
      <w:r w:rsidRPr="003C1061">
        <w:rPr>
          <w:rFonts w:ascii="Calibri" w:eastAsia="Calibri" w:hAnsi="Calibri" w:cs="Calibri"/>
          <w:sz w:val="24"/>
          <w:szCs w:val="24"/>
        </w:rPr>
        <w:t>co-formador</w:t>
      </w:r>
      <w:proofErr w:type="spellEnd"/>
      <w:r w:rsidRPr="003C1061">
        <w:rPr>
          <w:rFonts w:ascii="Calibri" w:eastAsia="Calibri" w:hAnsi="Calibri" w:cs="Calibri"/>
          <w:sz w:val="24"/>
          <w:szCs w:val="24"/>
        </w:rPr>
        <w:t>. Esto se debe a que no es ético evaluarse a sí mismo para obtener la certificación, ya que podría afectar la credibilidad del proceso y va en contra del Código de Ética del SENA.</w:t>
      </w:r>
    </w:p>
    <w:p w14:paraId="6E090096" w14:textId="4EA0C888" w:rsidR="003308AE" w:rsidRPr="003C1061" w:rsidRDefault="003308AE" w:rsidP="00B93745">
      <w:pPr>
        <w:pStyle w:val="Ttulo3"/>
        <w:spacing w:before="120" w:after="160" w:line="360" w:lineRule="auto"/>
        <w:rPr>
          <w:rFonts w:ascii="Calibri" w:eastAsiaTheme="minorEastAsia" w:hAnsi="Calibri" w:cs="Calibri"/>
          <w:b/>
          <w:bCs/>
          <w:color w:val="auto"/>
          <w:sz w:val="24"/>
          <w:szCs w:val="24"/>
        </w:rPr>
      </w:pPr>
      <w:bookmarkStart w:id="27" w:name="_Toc191587202"/>
      <w:bookmarkStart w:id="28" w:name="_Toc204924706"/>
      <w:r w:rsidRPr="003C1061">
        <w:rPr>
          <w:rFonts w:ascii="Calibri" w:eastAsiaTheme="minorEastAsia" w:hAnsi="Calibri" w:cs="Calibri"/>
          <w:b/>
          <w:bCs/>
          <w:color w:val="auto"/>
          <w:sz w:val="24"/>
          <w:szCs w:val="24"/>
          <w:lang w:val="es-ES"/>
        </w:rPr>
        <w:lastRenderedPageBreak/>
        <w:t>8.</w:t>
      </w:r>
      <w:r>
        <w:rPr>
          <w:rFonts w:ascii="Calibri" w:eastAsiaTheme="minorEastAsia" w:hAnsi="Calibri" w:cs="Calibri"/>
          <w:b/>
          <w:bCs/>
          <w:color w:val="auto"/>
          <w:sz w:val="24"/>
          <w:szCs w:val="24"/>
          <w:lang w:val="es-ES"/>
        </w:rPr>
        <w:t>2</w:t>
      </w:r>
      <w:r w:rsidRPr="003C1061">
        <w:rPr>
          <w:rFonts w:ascii="Calibri" w:eastAsiaTheme="minorEastAsia" w:hAnsi="Calibri" w:cs="Calibri"/>
          <w:b/>
          <w:bCs/>
          <w:color w:val="auto"/>
          <w:sz w:val="24"/>
          <w:szCs w:val="24"/>
          <w:lang w:val="es-ES"/>
        </w:rPr>
        <w:t>.1.3 De apoyo a una institución estatal nacional, territorial, veredal o a una ONG, o a una entidad sin ánimo de lucro</w:t>
      </w:r>
      <w:bookmarkEnd w:id="27"/>
      <w:bookmarkEnd w:id="28"/>
    </w:p>
    <w:p w14:paraId="6A687333" w14:textId="77777777" w:rsidR="003308AE" w:rsidRPr="003C1061" w:rsidRDefault="003308AE"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Esta modalidad consiste en que el aprendiz realiza actividades prácticas relacionadas con su programa de formación o desarrolla un proyecto productivo, donde los beneficios obtenidos son para la empresa o entidad que lo acoge (ente </w:t>
      </w:r>
      <w:proofErr w:type="spellStart"/>
      <w:r w:rsidRPr="003C1061">
        <w:rPr>
          <w:rFonts w:ascii="Calibri" w:eastAsiaTheme="minorEastAsia" w:hAnsi="Calibri" w:cs="Calibri"/>
          <w:sz w:val="24"/>
          <w:szCs w:val="24"/>
        </w:rPr>
        <w:t>co-formador</w:t>
      </w:r>
      <w:proofErr w:type="spellEnd"/>
      <w:r w:rsidRPr="003C1061">
        <w:rPr>
          <w:rFonts w:ascii="Calibri" w:eastAsiaTheme="minorEastAsia" w:hAnsi="Calibri" w:cs="Calibri"/>
          <w:sz w:val="24"/>
          <w:szCs w:val="24"/>
        </w:rPr>
        <w:t>).</w:t>
      </w:r>
    </w:p>
    <w:p w14:paraId="44185D58" w14:textId="77777777" w:rsidR="003308AE" w:rsidRPr="003C1061" w:rsidRDefault="003308AE"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Las prácticas se hacen en un espacio que facilita dicha organización, y se acuerdan con ella las condiciones de estadía, como un posible auxilio económico o en especie, si ambas partes lo consideran. Al final, la entidad debe entregar una constancia o certificado firmado por el responsable del proceso del aprendiz.</w:t>
      </w:r>
    </w:p>
    <w:p w14:paraId="75C1CF6F" w14:textId="0BA4C703" w:rsidR="003308AE" w:rsidRPr="003C1061" w:rsidRDefault="003308AE" w:rsidP="00B93745">
      <w:pPr>
        <w:pStyle w:val="Ttulo3"/>
        <w:spacing w:before="120" w:after="160" w:line="360" w:lineRule="auto"/>
        <w:rPr>
          <w:rFonts w:ascii="Calibri" w:eastAsiaTheme="minorEastAsia" w:hAnsi="Calibri" w:cs="Calibri"/>
          <w:color w:val="auto"/>
          <w:sz w:val="24"/>
          <w:szCs w:val="24"/>
        </w:rPr>
      </w:pPr>
      <w:bookmarkStart w:id="29" w:name="_Toc191587203"/>
      <w:bookmarkStart w:id="30" w:name="_Toc204924707"/>
      <w:r w:rsidRPr="003C1061">
        <w:rPr>
          <w:rFonts w:ascii="Calibri" w:eastAsiaTheme="minorEastAsia" w:hAnsi="Calibri" w:cs="Calibri"/>
          <w:b/>
          <w:bCs/>
          <w:color w:val="auto"/>
          <w:sz w:val="24"/>
          <w:szCs w:val="24"/>
          <w:lang w:val="es-ES"/>
        </w:rPr>
        <w:t>8.</w:t>
      </w:r>
      <w:r>
        <w:rPr>
          <w:rFonts w:ascii="Calibri" w:eastAsiaTheme="minorEastAsia" w:hAnsi="Calibri" w:cs="Calibri"/>
          <w:b/>
          <w:bCs/>
          <w:color w:val="auto"/>
          <w:sz w:val="24"/>
          <w:szCs w:val="24"/>
          <w:lang w:val="es-ES"/>
        </w:rPr>
        <w:t>2</w:t>
      </w:r>
      <w:r w:rsidRPr="003C1061">
        <w:rPr>
          <w:rFonts w:ascii="Calibri" w:eastAsiaTheme="minorEastAsia" w:hAnsi="Calibri" w:cs="Calibri"/>
          <w:b/>
          <w:bCs/>
          <w:color w:val="auto"/>
          <w:sz w:val="24"/>
          <w:szCs w:val="24"/>
          <w:lang w:val="es-ES"/>
        </w:rPr>
        <w:t>.2 Aspectos para tener en cuenta en la alternativa de Contrato de Vínculo Formativo</w:t>
      </w:r>
      <w:bookmarkEnd w:id="29"/>
      <w:bookmarkEnd w:id="30"/>
    </w:p>
    <w:p w14:paraId="273FC6B1" w14:textId="77777777" w:rsidR="003308AE" w:rsidRPr="003308AE" w:rsidRDefault="003308AE" w:rsidP="00B93745">
      <w:pPr>
        <w:spacing w:before="120" w:line="360" w:lineRule="auto"/>
        <w:jc w:val="both"/>
        <w:rPr>
          <w:rFonts w:ascii="Calibri" w:eastAsiaTheme="minorEastAsia" w:hAnsi="Calibri" w:cs="Calibri"/>
          <w:sz w:val="24"/>
          <w:szCs w:val="24"/>
        </w:rPr>
      </w:pPr>
      <w:r w:rsidRPr="003308AE">
        <w:rPr>
          <w:rFonts w:ascii="Calibri" w:eastAsiaTheme="minorEastAsia" w:hAnsi="Calibri" w:cs="Calibri"/>
          <w:sz w:val="24"/>
          <w:szCs w:val="24"/>
        </w:rPr>
        <w:t>Para esta alternativa, se deben considerar los siguientes aspectos específicos, además de lo establecido en las generalidades del presente documento:</w:t>
      </w:r>
    </w:p>
    <w:p w14:paraId="54B64765" w14:textId="77777777" w:rsidR="003308AE" w:rsidRPr="003308AE" w:rsidRDefault="003308AE" w:rsidP="00B93745">
      <w:pPr>
        <w:pStyle w:val="Prrafodelista"/>
        <w:numPr>
          <w:ilvl w:val="0"/>
          <w:numId w:val="3"/>
        </w:numPr>
        <w:spacing w:before="120" w:line="360" w:lineRule="auto"/>
        <w:jc w:val="both"/>
        <w:rPr>
          <w:rFonts w:ascii="Calibri" w:eastAsiaTheme="minorEastAsia" w:hAnsi="Calibri" w:cs="Calibri"/>
          <w:strike/>
          <w:sz w:val="24"/>
          <w:szCs w:val="24"/>
        </w:rPr>
      </w:pPr>
      <w:r w:rsidRPr="003308AE">
        <w:rPr>
          <w:rFonts w:ascii="Calibri" w:eastAsiaTheme="minorEastAsia" w:hAnsi="Calibri" w:cs="Calibri"/>
          <w:sz w:val="24"/>
          <w:szCs w:val="24"/>
          <w:lang w:val="es-ES"/>
        </w:rPr>
        <w:t>El aprendiz es responsable de asegurarse de que su escenario de práctica esté dentro de la legalidad y se relacione con las competencias de su programa de formación. Este escenario puede ser una asociación, cooperativa, empresa, institución, organización o unidad productiva, esté o no formalmente constituida. También se aceptan entidades con o sin ánimo de lucro, incluso aquellas que no están registradas en la Cámara de Comercio, siempre que estén autorizadas y vigiladas por alguna entidad del gobierno.</w:t>
      </w:r>
    </w:p>
    <w:p w14:paraId="6FDDD863" w14:textId="77777777" w:rsidR="003308AE" w:rsidRPr="003308AE" w:rsidRDefault="003308AE" w:rsidP="00B93745">
      <w:pPr>
        <w:pStyle w:val="Prrafodelista"/>
        <w:numPr>
          <w:ilvl w:val="0"/>
          <w:numId w:val="3"/>
        </w:numPr>
        <w:spacing w:before="120" w:line="360" w:lineRule="auto"/>
        <w:jc w:val="both"/>
        <w:rPr>
          <w:rFonts w:ascii="Calibri" w:eastAsiaTheme="minorEastAsia" w:hAnsi="Calibri" w:cs="Calibri"/>
          <w:sz w:val="24"/>
          <w:szCs w:val="24"/>
        </w:rPr>
      </w:pPr>
      <w:r w:rsidRPr="003308AE">
        <w:rPr>
          <w:rFonts w:ascii="Calibri" w:eastAsiaTheme="minorEastAsia" w:hAnsi="Calibri" w:cs="Calibri"/>
          <w:sz w:val="24"/>
          <w:szCs w:val="24"/>
        </w:rPr>
        <w:t>En el caso que el escenario de práctica corresponda a una entidad estatal, donde sus actuaciones son guiadas por el derecho público se realizará la vinculación formativa del aprendiz, a través de acto administrativo que deberá expedirse con anterioridad al inicio de la actividad formativa.</w:t>
      </w:r>
    </w:p>
    <w:p w14:paraId="2CC340FB" w14:textId="77777777" w:rsidR="003308AE" w:rsidRPr="003308AE" w:rsidRDefault="003308AE" w:rsidP="00B93745">
      <w:pPr>
        <w:pStyle w:val="Prrafodelista"/>
        <w:numPr>
          <w:ilvl w:val="0"/>
          <w:numId w:val="3"/>
        </w:numPr>
        <w:spacing w:before="120" w:line="360" w:lineRule="auto"/>
        <w:jc w:val="both"/>
        <w:rPr>
          <w:rFonts w:ascii="Calibri" w:eastAsiaTheme="minorEastAsia" w:hAnsi="Calibri" w:cs="Calibri"/>
          <w:sz w:val="24"/>
          <w:szCs w:val="24"/>
        </w:rPr>
      </w:pPr>
      <w:r w:rsidRPr="003308AE">
        <w:rPr>
          <w:rFonts w:ascii="Calibri" w:eastAsiaTheme="minorEastAsia" w:hAnsi="Calibri" w:cs="Calibri"/>
          <w:sz w:val="24"/>
          <w:szCs w:val="24"/>
        </w:rPr>
        <w:t xml:space="preserve">Para esta alternativa, el aprendiz deberá emplear el </w:t>
      </w:r>
      <w:r w:rsidRPr="003308AE">
        <w:rPr>
          <w:rFonts w:ascii="Calibri" w:eastAsiaTheme="minorEastAsia" w:hAnsi="Calibri" w:cs="Calibri"/>
          <w:b/>
          <w:bCs/>
          <w:sz w:val="24"/>
          <w:szCs w:val="24"/>
          <w:lang w:val="es-ES"/>
        </w:rPr>
        <w:t>GFPI-F-191 Formato Contrato Vínculo Formativo Práctica Laboral</w:t>
      </w:r>
      <w:r w:rsidRPr="003308AE">
        <w:rPr>
          <w:rFonts w:ascii="Calibri" w:eastAsia="Calibri" w:hAnsi="Calibri" w:cs="Calibri"/>
          <w:b/>
          <w:bCs/>
          <w:color w:val="000000" w:themeColor="text1"/>
          <w:sz w:val="24"/>
          <w:szCs w:val="24"/>
        </w:rPr>
        <w:t xml:space="preserve">, </w:t>
      </w:r>
      <w:r w:rsidRPr="003308AE">
        <w:rPr>
          <w:rFonts w:ascii="Calibri" w:eastAsiaTheme="minorEastAsia" w:hAnsi="Calibri" w:cs="Calibri"/>
          <w:sz w:val="24"/>
          <w:szCs w:val="24"/>
        </w:rPr>
        <w:t xml:space="preserve">para formalizar y regular la práctica formativa asegurando que se cumplan los lineamientos establecidos por la normativa vigente. </w:t>
      </w:r>
      <w:r w:rsidRPr="003308AE">
        <w:rPr>
          <w:rFonts w:ascii="Calibri" w:eastAsiaTheme="minorEastAsia" w:hAnsi="Calibri" w:cs="Calibri"/>
          <w:sz w:val="24"/>
          <w:szCs w:val="24"/>
        </w:rPr>
        <w:lastRenderedPageBreak/>
        <w:t>Este documento deberá ser suministrado al aprendiz por parte de la Coordinación Académica o quien esta disponga. En caso de que el escenario de práctica sea una entidad pública, el contrato de vínculo formativo se oficializará mediante acto administrativo.</w:t>
      </w:r>
    </w:p>
    <w:p w14:paraId="59A0B021" w14:textId="77777777" w:rsidR="003308AE" w:rsidRPr="003308AE" w:rsidRDefault="003308AE" w:rsidP="00B93745">
      <w:pPr>
        <w:pStyle w:val="Prrafodelista"/>
        <w:numPr>
          <w:ilvl w:val="0"/>
          <w:numId w:val="3"/>
        </w:numPr>
        <w:spacing w:before="120" w:line="360" w:lineRule="auto"/>
        <w:jc w:val="both"/>
        <w:rPr>
          <w:rFonts w:ascii="Calibri" w:eastAsiaTheme="minorEastAsia" w:hAnsi="Calibri" w:cs="Calibri"/>
          <w:sz w:val="24"/>
          <w:szCs w:val="24"/>
        </w:rPr>
      </w:pPr>
      <w:r w:rsidRPr="003308AE">
        <w:rPr>
          <w:rFonts w:ascii="Calibri" w:eastAsiaTheme="minorEastAsia" w:hAnsi="Calibri" w:cs="Calibri"/>
          <w:sz w:val="24"/>
          <w:szCs w:val="24"/>
        </w:rPr>
        <w:t xml:space="preserve">Por tratarse de una actividad formativa de carácter práctico, el contrato de vínculo formativo no constituye relación de trabajo y por lo tanto no está contemplada por ninguna ley la remuneración económica. Dado el caso se dé la posibilidad de un auxilio económico o en especie, este deberá estar concertado entre las partes (escenario de práctica y aprendiz) consignado en el </w:t>
      </w:r>
      <w:r w:rsidRPr="003308AE">
        <w:rPr>
          <w:rFonts w:ascii="Calibri" w:eastAsiaTheme="minorEastAsia" w:hAnsi="Calibri" w:cs="Calibri"/>
          <w:b/>
          <w:bCs/>
          <w:sz w:val="24"/>
          <w:szCs w:val="24"/>
          <w:lang w:val="es-ES"/>
        </w:rPr>
        <w:t>GFPI-F-191 - Formato Contrato Vínculo Formativo Práctica Laboral</w:t>
      </w:r>
      <w:r w:rsidRPr="003308AE">
        <w:rPr>
          <w:rFonts w:ascii="Calibri" w:eastAsia="Calibri" w:hAnsi="Calibri" w:cs="Calibri"/>
          <w:b/>
          <w:bCs/>
          <w:sz w:val="24"/>
          <w:szCs w:val="24"/>
        </w:rPr>
        <w:t xml:space="preserve"> </w:t>
      </w:r>
      <w:r w:rsidRPr="003308AE">
        <w:rPr>
          <w:rFonts w:ascii="Calibri" w:eastAsiaTheme="minorEastAsia" w:hAnsi="Calibri" w:cs="Calibri"/>
          <w:sz w:val="24"/>
          <w:szCs w:val="24"/>
        </w:rPr>
        <w:t>o el acto administrativo (entidades públicas).</w:t>
      </w:r>
    </w:p>
    <w:p w14:paraId="0491BEC1" w14:textId="77777777" w:rsidR="003308AE" w:rsidRPr="003308AE" w:rsidRDefault="003308AE" w:rsidP="00B93745">
      <w:pPr>
        <w:pStyle w:val="Prrafodelista"/>
        <w:numPr>
          <w:ilvl w:val="0"/>
          <w:numId w:val="3"/>
        </w:numPr>
        <w:spacing w:before="120" w:line="360" w:lineRule="auto"/>
        <w:jc w:val="both"/>
        <w:rPr>
          <w:rFonts w:ascii="Calibri" w:eastAsiaTheme="minorEastAsia" w:hAnsi="Calibri" w:cs="Calibri"/>
          <w:sz w:val="24"/>
          <w:szCs w:val="24"/>
        </w:rPr>
      </w:pPr>
      <w:r w:rsidRPr="003308AE">
        <w:rPr>
          <w:rFonts w:ascii="Calibri" w:eastAsiaTheme="minorEastAsia" w:hAnsi="Calibri" w:cs="Calibri"/>
          <w:sz w:val="24"/>
          <w:szCs w:val="24"/>
        </w:rPr>
        <w:t>El horario y horas mensuales pactadas para el desarrollo de la etapa productiva debe permitir al aprendiz cumplir con las actividades pactadas en el escenario de práctica, sin superar la jornada máxima permitida por la ley.</w:t>
      </w:r>
    </w:p>
    <w:p w14:paraId="0654E3E3" w14:textId="75B4E0FD" w:rsidR="003308AE" w:rsidRPr="00554515" w:rsidRDefault="003308AE" w:rsidP="00B93745">
      <w:pPr>
        <w:pStyle w:val="Prrafodelista"/>
        <w:numPr>
          <w:ilvl w:val="0"/>
          <w:numId w:val="3"/>
        </w:numPr>
        <w:spacing w:before="120" w:line="360" w:lineRule="auto"/>
        <w:jc w:val="both"/>
        <w:rPr>
          <w:rFonts w:ascii="Calibri" w:eastAsiaTheme="minorEastAsia" w:hAnsi="Calibri" w:cs="Calibri"/>
          <w:sz w:val="24"/>
          <w:szCs w:val="24"/>
        </w:rPr>
      </w:pPr>
      <w:r w:rsidRPr="003308AE">
        <w:rPr>
          <w:rFonts w:ascii="Calibri" w:eastAsiaTheme="minorEastAsia" w:hAnsi="Calibri" w:cs="Calibri"/>
          <w:sz w:val="24"/>
          <w:szCs w:val="24"/>
          <w:lang w:val="es-ES"/>
        </w:rPr>
        <w:t>La constancia de cumplimiento a satisfacción debe ser expedida por el responsable del proceso del aprendiz en la organización o empresa, de acuerdo con los procedimientos que establezca cada una de ellas.</w:t>
      </w:r>
      <w:r w:rsidRPr="003308AE">
        <w:rPr>
          <w:rFonts w:ascii="Calibri" w:eastAsiaTheme="minorEastAsia" w:hAnsi="Calibri" w:cs="Calibri"/>
          <w:sz w:val="24"/>
          <w:szCs w:val="24"/>
        </w:rPr>
        <w:t> </w:t>
      </w:r>
    </w:p>
    <w:p w14:paraId="70D0FF58" w14:textId="7F92DB25" w:rsidR="00AD0797" w:rsidRPr="003C1061" w:rsidRDefault="33C34417" w:rsidP="00B93745">
      <w:pPr>
        <w:pStyle w:val="Ttulo2"/>
        <w:spacing w:before="120" w:after="160" w:line="360" w:lineRule="auto"/>
        <w:jc w:val="both"/>
        <w:rPr>
          <w:rFonts w:ascii="Calibri" w:eastAsiaTheme="minorEastAsia" w:hAnsi="Calibri" w:cs="Calibri"/>
          <w:b/>
          <w:bCs/>
          <w:sz w:val="24"/>
          <w:szCs w:val="24"/>
        </w:rPr>
      </w:pPr>
      <w:bookmarkStart w:id="31" w:name="_Toc191587196"/>
      <w:bookmarkStart w:id="32" w:name="_Toc204924708"/>
      <w:r w:rsidRPr="003C1061">
        <w:rPr>
          <w:rFonts w:ascii="Calibri" w:eastAsiaTheme="minorEastAsia" w:hAnsi="Calibri" w:cs="Calibri"/>
          <w:b/>
          <w:bCs/>
          <w:color w:val="auto"/>
          <w:sz w:val="24"/>
          <w:szCs w:val="24"/>
        </w:rPr>
        <w:t>8.</w:t>
      </w:r>
      <w:r w:rsidR="003308AE">
        <w:rPr>
          <w:rFonts w:ascii="Calibri" w:eastAsiaTheme="minorEastAsia" w:hAnsi="Calibri" w:cs="Calibri"/>
          <w:b/>
          <w:bCs/>
          <w:color w:val="auto"/>
          <w:sz w:val="24"/>
          <w:szCs w:val="24"/>
        </w:rPr>
        <w:t>3</w:t>
      </w:r>
      <w:r w:rsidRPr="003C1061">
        <w:rPr>
          <w:rFonts w:ascii="Calibri" w:eastAsiaTheme="minorEastAsia" w:hAnsi="Calibri" w:cs="Calibri"/>
          <w:b/>
          <w:bCs/>
          <w:color w:val="auto"/>
          <w:sz w:val="24"/>
          <w:szCs w:val="24"/>
        </w:rPr>
        <w:t xml:space="preserve"> Monitoria</w:t>
      </w:r>
      <w:bookmarkEnd w:id="31"/>
      <w:bookmarkEnd w:id="32"/>
      <w:r w:rsidRPr="003C1061">
        <w:rPr>
          <w:rFonts w:ascii="Calibri" w:eastAsiaTheme="minorEastAsia" w:hAnsi="Calibri" w:cs="Calibri"/>
          <w:b/>
          <w:bCs/>
          <w:color w:val="auto"/>
          <w:sz w:val="24"/>
          <w:szCs w:val="24"/>
        </w:rPr>
        <w:t> </w:t>
      </w:r>
    </w:p>
    <w:p w14:paraId="1CE0B906" w14:textId="5A3674EE" w:rsidR="00AD0797" w:rsidRPr="003C1061" w:rsidRDefault="57273284"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Es la alternativa de etapa productiva por la cual un aprendiz </w:t>
      </w:r>
      <w:r w:rsidR="7F2D00DB" w:rsidRPr="003C1061">
        <w:rPr>
          <w:rFonts w:ascii="Calibri" w:eastAsiaTheme="minorEastAsia" w:hAnsi="Calibri" w:cs="Calibri"/>
          <w:sz w:val="24"/>
          <w:szCs w:val="24"/>
          <w:lang w:val="es-ES"/>
        </w:rPr>
        <w:t>apoyan</w:t>
      </w:r>
      <w:r w:rsidR="00AD0797" w:rsidRPr="003C1061">
        <w:rPr>
          <w:rFonts w:ascii="Calibri" w:eastAsiaTheme="minorEastAsia" w:hAnsi="Calibri" w:cs="Calibri"/>
          <w:sz w:val="24"/>
          <w:szCs w:val="24"/>
          <w:lang w:val="es-ES"/>
        </w:rPr>
        <w:t xml:space="preserve"> los procesos de formación a través de actividades </w:t>
      </w:r>
      <w:r w:rsidR="3F3D85BA" w:rsidRPr="003C1061">
        <w:rPr>
          <w:rFonts w:ascii="Calibri" w:eastAsiaTheme="minorEastAsia" w:hAnsi="Calibri" w:cs="Calibri"/>
          <w:sz w:val="24"/>
          <w:szCs w:val="24"/>
          <w:lang w:val="es-ES"/>
        </w:rPr>
        <w:t xml:space="preserve">complementarias en el </w:t>
      </w:r>
      <w:r w:rsidR="516E6752" w:rsidRPr="003C1061">
        <w:rPr>
          <w:rFonts w:ascii="Calibri" w:eastAsiaTheme="minorEastAsia" w:hAnsi="Calibri" w:cs="Calibri"/>
          <w:sz w:val="24"/>
          <w:szCs w:val="24"/>
          <w:lang w:val="es-ES"/>
        </w:rPr>
        <w:t>Centro de Formación</w:t>
      </w:r>
      <w:r w:rsidR="3F3D85BA" w:rsidRPr="003C1061">
        <w:rPr>
          <w:rFonts w:ascii="Calibri" w:eastAsiaTheme="minorEastAsia" w:hAnsi="Calibri" w:cs="Calibri"/>
          <w:sz w:val="24"/>
          <w:szCs w:val="24"/>
          <w:lang w:val="es-ES"/>
        </w:rPr>
        <w:t xml:space="preserve"> al cual pertenece.</w:t>
      </w:r>
      <w:r w:rsidR="4500F786" w:rsidRPr="003C1061">
        <w:rPr>
          <w:rFonts w:ascii="Calibri" w:eastAsiaTheme="minorEastAsia" w:hAnsi="Calibri" w:cs="Calibri"/>
          <w:sz w:val="24"/>
          <w:szCs w:val="24"/>
          <w:lang w:val="es-ES"/>
        </w:rPr>
        <w:t xml:space="preserve"> </w:t>
      </w:r>
    </w:p>
    <w:p w14:paraId="121D3A53" w14:textId="27E5E0BB" w:rsidR="00AD0797" w:rsidRPr="003C1061" w:rsidRDefault="3E564BAF"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L</w:t>
      </w:r>
      <w:r w:rsidR="33C34417" w:rsidRPr="003C1061">
        <w:rPr>
          <w:rFonts w:ascii="Calibri" w:eastAsiaTheme="minorEastAsia" w:hAnsi="Calibri" w:cs="Calibri"/>
          <w:sz w:val="24"/>
          <w:szCs w:val="24"/>
          <w:lang w:val="es-ES"/>
        </w:rPr>
        <w:t xml:space="preserve">a Subdirección de </w:t>
      </w:r>
      <w:r w:rsidR="44D7DC22" w:rsidRPr="003C1061">
        <w:rPr>
          <w:rFonts w:ascii="Calibri" w:eastAsiaTheme="minorEastAsia" w:hAnsi="Calibri" w:cs="Calibri"/>
          <w:sz w:val="24"/>
          <w:szCs w:val="24"/>
          <w:lang w:val="es-ES"/>
        </w:rPr>
        <w:t>Centro de Formación</w:t>
      </w:r>
      <w:r w:rsidR="33C34417" w:rsidRPr="003C1061">
        <w:rPr>
          <w:rFonts w:ascii="Calibri" w:eastAsiaTheme="minorEastAsia" w:hAnsi="Calibri" w:cs="Calibri"/>
          <w:sz w:val="24"/>
          <w:szCs w:val="24"/>
          <w:lang w:val="es-ES"/>
        </w:rPr>
        <w:t xml:space="preserve"> abrirá convocatorias cada semestre o cuando se requiera, precisando como mínimo los cupos disponibles por clase de monitoria (desempeño académico, para apoyo a la integración con la educación media, apoyo a la etapa productiva, entre otras), criterios de selección e instrumentos de evaluación que aplicará el </w:t>
      </w:r>
      <w:r w:rsidR="44D7DC22" w:rsidRPr="003C1061">
        <w:rPr>
          <w:rFonts w:ascii="Calibri" w:eastAsiaTheme="minorEastAsia" w:hAnsi="Calibri" w:cs="Calibri"/>
          <w:sz w:val="24"/>
          <w:szCs w:val="24"/>
          <w:lang w:val="es-ES"/>
        </w:rPr>
        <w:t>Centro de Formación</w:t>
      </w:r>
      <w:r w:rsidR="33C34417" w:rsidRPr="003C1061">
        <w:rPr>
          <w:rFonts w:ascii="Calibri" w:eastAsiaTheme="minorEastAsia" w:hAnsi="Calibri" w:cs="Calibri"/>
          <w:sz w:val="24"/>
          <w:szCs w:val="24"/>
          <w:lang w:val="es-ES"/>
        </w:rPr>
        <w:t xml:space="preserve">, los cuales pueden variar en cada convocatoria y el cronograma de </w:t>
      </w:r>
      <w:r w:rsidR="5DE06A0F" w:rsidRPr="003C1061">
        <w:rPr>
          <w:rFonts w:ascii="Calibri" w:eastAsiaTheme="minorEastAsia" w:hAnsi="Calibri" w:cs="Calibri"/>
          <w:sz w:val="24"/>
          <w:szCs w:val="24"/>
          <w:lang w:val="es-ES"/>
        </w:rPr>
        <w:t>ejecución</w:t>
      </w:r>
      <w:r w:rsidR="33C34417" w:rsidRPr="003C1061">
        <w:rPr>
          <w:rFonts w:ascii="Calibri" w:eastAsiaTheme="minorEastAsia" w:hAnsi="Calibri" w:cs="Calibri"/>
          <w:sz w:val="24"/>
          <w:szCs w:val="24"/>
          <w:lang w:val="es-ES"/>
        </w:rPr>
        <w:t>.</w:t>
      </w:r>
      <w:r w:rsidR="33C34417" w:rsidRPr="003C1061">
        <w:rPr>
          <w:rFonts w:ascii="Calibri" w:eastAsiaTheme="minorEastAsia" w:hAnsi="Calibri" w:cs="Calibri"/>
          <w:sz w:val="24"/>
          <w:szCs w:val="24"/>
        </w:rPr>
        <w:t> </w:t>
      </w:r>
    </w:p>
    <w:p w14:paraId="4B3577F7" w14:textId="28B156BC" w:rsidR="002425E5" w:rsidRPr="003C1061" w:rsidRDefault="7AB65BF3"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lastRenderedPageBreak/>
        <w:t>Solo se considerarán válidas como etapa productiva las convocatorias de monitoria específicamente destinadas a ese fin, en las que el aprendiz pueda aplicar las competencias de su programa de formación. La Coordinación Académica será la encargada de verificar el cumplimiento de los requisitos para su ejecución.</w:t>
      </w:r>
    </w:p>
    <w:p w14:paraId="1EE110EA" w14:textId="2DBA4F85" w:rsidR="00AD0797" w:rsidRPr="003C1061" w:rsidRDefault="33C34417" w:rsidP="00B93745">
      <w:pPr>
        <w:pStyle w:val="Ttulo3"/>
        <w:spacing w:before="120" w:after="160" w:line="360" w:lineRule="auto"/>
        <w:jc w:val="both"/>
        <w:rPr>
          <w:rFonts w:ascii="Calibri" w:eastAsiaTheme="minorEastAsia" w:hAnsi="Calibri" w:cs="Calibri"/>
          <w:color w:val="auto"/>
          <w:sz w:val="24"/>
          <w:szCs w:val="24"/>
        </w:rPr>
      </w:pPr>
      <w:bookmarkStart w:id="33" w:name="_Toc191587197"/>
      <w:bookmarkStart w:id="34" w:name="_Toc204924709"/>
      <w:r w:rsidRPr="003C1061">
        <w:rPr>
          <w:rFonts w:ascii="Calibri" w:eastAsiaTheme="minorEastAsia" w:hAnsi="Calibri" w:cs="Calibri"/>
          <w:b/>
          <w:bCs/>
          <w:color w:val="auto"/>
          <w:sz w:val="24"/>
          <w:szCs w:val="24"/>
          <w:lang w:val="es-ES"/>
        </w:rPr>
        <w:t>8.</w:t>
      </w:r>
      <w:r w:rsidR="003308AE">
        <w:rPr>
          <w:rFonts w:ascii="Calibri" w:eastAsiaTheme="minorEastAsia" w:hAnsi="Calibri" w:cs="Calibri"/>
          <w:b/>
          <w:bCs/>
          <w:color w:val="auto"/>
          <w:sz w:val="24"/>
          <w:szCs w:val="24"/>
          <w:lang w:val="es-ES"/>
        </w:rPr>
        <w:t>3</w:t>
      </w:r>
      <w:r w:rsidRPr="003C1061">
        <w:rPr>
          <w:rFonts w:ascii="Calibri" w:eastAsiaTheme="minorEastAsia" w:hAnsi="Calibri" w:cs="Calibri"/>
          <w:b/>
          <w:bCs/>
          <w:color w:val="auto"/>
          <w:sz w:val="24"/>
          <w:szCs w:val="24"/>
          <w:lang w:val="es-ES"/>
        </w:rPr>
        <w:t>.1</w:t>
      </w:r>
      <w:r w:rsidR="5B3D1340" w:rsidRPr="003C1061">
        <w:rPr>
          <w:rFonts w:ascii="Calibri" w:hAnsi="Calibri" w:cs="Calibri"/>
          <w:color w:val="auto"/>
          <w:sz w:val="24"/>
          <w:szCs w:val="24"/>
        </w:rPr>
        <w:t xml:space="preserve"> </w:t>
      </w:r>
      <w:r w:rsidRPr="003C1061">
        <w:rPr>
          <w:rFonts w:ascii="Calibri" w:eastAsiaTheme="minorEastAsia" w:hAnsi="Calibri" w:cs="Calibri"/>
          <w:b/>
          <w:bCs/>
          <w:color w:val="auto"/>
          <w:sz w:val="24"/>
          <w:szCs w:val="24"/>
          <w:lang w:val="es-ES"/>
        </w:rPr>
        <w:t>Aspectos para tener en cuenta en la alternativa de monitoria</w:t>
      </w:r>
      <w:bookmarkEnd w:id="33"/>
      <w:bookmarkEnd w:id="34"/>
      <w:r w:rsidRPr="003C1061">
        <w:rPr>
          <w:rFonts w:ascii="Calibri" w:eastAsiaTheme="minorEastAsia" w:hAnsi="Calibri" w:cs="Calibri"/>
          <w:color w:val="auto"/>
          <w:sz w:val="24"/>
          <w:szCs w:val="24"/>
        </w:rPr>
        <w:t> </w:t>
      </w:r>
    </w:p>
    <w:p w14:paraId="1E22E7A7" w14:textId="5838886F" w:rsidR="696CED99" w:rsidRPr="003C1061" w:rsidRDefault="696CED99"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Para esta alternativa, se deben considerar los siguientes aspectos específicos, además de lo establecido en las generalidades del presente documento:</w:t>
      </w:r>
    </w:p>
    <w:p w14:paraId="2430B3CC" w14:textId="2146CAF3" w:rsidR="00AD0797" w:rsidRPr="003C1061" w:rsidRDefault="33C34417" w:rsidP="00B93745">
      <w:pPr>
        <w:numPr>
          <w:ilvl w:val="0"/>
          <w:numId w:val="37"/>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t xml:space="preserve">El aprendiz realiza el proceso de inscripción para participar en la convocatoria de monitoria de etapa productiva, de acuerdo con los tiempos y términos establecidos por el </w:t>
      </w:r>
      <w:r w:rsidR="44D7DC22" w:rsidRPr="003C1061">
        <w:rPr>
          <w:rFonts w:ascii="Calibri" w:eastAsiaTheme="minorEastAsia" w:hAnsi="Calibri" w:cs="Calibri"/>
          <w:sz w:val="24"/>
          <w:szCs w:val="24"/>
          <w:lang w:val="es-ES"/>
        </w:rPr>
        <w:t>Centro de Formación</w:t>
      </w:r>
      <w:r w:rsidRPr="003C1061">
        <w:rPr>
          <w:rFonts w:ascii="Calibri" w:eastAsiaTheme="minorEastAsia" w:hAnsi="Calibri" w:cs="Calibri"/>
          <w:sz w:val="24"/>
          <w:szCs w:val="24"/>
          <w:lang w:val="es-ES"/>
        </w:rPr>
        <w:t>.</w:t>
      </w:r>
      <w:r w:rsidRPr="003C1061">
        <w:rPr>
          <w:rFonts w:ascii="Calibri" w:eastAsiaTheme="minorEastAsia" w:hAnsi="Calibri" w:cs="Calibri"/>
          <w:sz w:val="24"/>
          <w:szCs w:val="24"/>
        </w:rPr>
        <w:t> </w:t>
      </w:r>
    </w:p>
    <w:p w14:paraId="49691B25" w14:textId="050419ED" w:rsidR="00AD0797" w:rsidRPr="003C1061" w:rsidRDefault="1D0C95E9" w:rsidP="00B93745">
      <w:pPr>
        <w:numPr>
          <w:ilvl w:val="0"/>
          <w:numId w:val="38"/>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La </w:t>
      </w:r>
      <w:r w:rsidR="0C8AF4F2" w:rsidRPr="003C1061">
        <w:rPr>
          <w:rFonts w:ascii="Calibri" w:eastAsiaTheme="minorEastAsia" w:hAnsi="Calibri" w:cs="Calibri"/>
          <w:sz w:val="24"/>
          <w:szCs w:val="24"/>
        </w:rPr>
        <w:t>Coordinación Académica</w:t>
      </w:r>
      <w:r w:rsidRPr="003C1061">
        <w:rPr>
          <w:rFonts w:ascii="Calibri" w:eastAsiaTheme="minorEastAsia" w:hAnsi="Calibri" w:cs="Calibri"/>
          <w:sz w:val="24"/>
          <w:szCs w:val="24"/>
        </w:rPr>
        <w:t xml:space="preserve"> del </w:t>
      </w:r>
      <w:r w:rsidR="44D7DC22" w:rsidRPr="003C1061">
        <w:rPr>
          <w:rFonts w:ascii="Calibri" w:eastAsiaTheme="minorEastAsia" w:hAnsi="Calibri" w:cs="Calibri"/>
          <w:sz w:val="24"/>
          <w:szCs w:val="24"/>
        </w:rPr>
        <w:t>Centro de Formación</w:t>
      </w:r>
      <w:r w:rsidRPr="003C1061">
        <w:rPr>
          <w:rFonts w:ascii="Calibri" w:eastAsiaTheme="minorEastAsia" w:hAnsi="Calibri" w:cs="Calibri"/>
          <w:sz w:val="24"/>
          <w:szCs w:val="24"/>
        </w:rPr>
        <w:t xml:space="preserve"> en el que se </w:t>
      </w:r>
      <w:r w:rsidR="4EAF0B99" w:rsidRPr="003C1061">
        <w:rPr>
          <w:rFonts w:ascii="Calibri" w:eastAsiaTheme="minorEastAsia" w:hAnsi="Calibri" w:cs="Calibri"/>
          <w:sz w:val="24"/>
          <w:szCs w:val="24"/>
        </w:rPr>
        <w:t>encuentra matriculado</w:t>
      </w:r>
      <w:r w:rsidRPr="003C1061">
        <w:rPr>
          <w:rFonts w:ascii="Calibri" w:eastAsiaTheme="minorEastAsia" w:hAnsi="Calibri" w:cs="Calibri"/>
          <w:sz w:val="24"/>
          <w:szCs w:val="24"/>
        </w:rPr>
        <w:t xml:space="preserve"> el aprendiz</w:t>
      </w:r>
      <w:r w:rsidR="41EFF41B" w:rsidRPr="003C1061">
        <w:rPr>
          <w:rFonts w:ascii="Calibri" w:eastAsiaTheme="minorEastAsia" w:hAnsi="Calibri" w:cs="Calibri"/>
          <w:sz w:val="24"/>
          <w:szCs w:val="24"/>
        </w:rPr>
        <w:t>,</w:t>
      </w:r>
      <w:r w:rsidRPr="003C1061">
        <w:rPr>
          <w:rFonts w:ascii="Calibri" w:eastAsiaTheme="minorEastAsia" w:hAnsi="Calibri" w:cs="Calibri"/>
          <w:sz w:val="24"/>
          <w:szCs w:val="24"/>
        </w:rPr>
        <w:t xml:space="preserve"> verificará la pertinencia con las competencias del programa de formación y el cumplimiento de requisitos para avalar la monitoria como alternativa de etapa productiva. </w:t>
      </w:r>
    </w:p>
    <w:p w14:paraId="2DEA28D2" w14:textId="319E1C94" w:rsidR="4B98092D" w:rsidRPr="003C1061" w:rsidRDefault="4B98092D" w:rsidP="00B93745">
      <w:pPr>
        <w:numPr>
          <w:ilvl w:val="0"/>
          <w:numId w:val="39"/>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Si la duración de la monitoria (en horas semanales y meses) es inferior al tiempo requerido en el diseño curricular del programa, el aprendiz deberá complementar las horas restantes mediante otra alternativa de etapa productiva o participando en una nueva convocatoria de monitoria. El cálculo del tiempo pendiente se hará con base en el tiempo efectivamente ejecutado y las horas totales exigidas.</w:t>
      </w:r>
    </w:p>
    <w:p w14:paraId="4A19E071" w14:textId="7C16E2E3" w:rsidR="00F7518D" w:rsidRPr="003C1061" w:rsidRDefault="1CAD5C24" w:rsidP="00B93745">
      <w:pPr>
        <w:numPr>
          <w:ilvl w:val="0"/>
          <w:numId w:val="40"/>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La constancia o certificado de cumplimiento a satisfacción de las actividades de monitoria es expedida por la </w:t>
      </w:r>
      <w:r w:rsidR="789430ED" w:rsidRPr="003C1061">
        <w:rPr>
          <w:rFonts w:ascii="Calibri" w:eastAsiaTheme="minorEastAsia" w:hAnsi="Calibri" w:cs="Calibri"/>
          <w:sz w:val="24"/>
          <w:szCs w:val="24"/>
        </w:rPr>
        <w:t>S</w:t>
      </w:r>
      <w:r w:rsidRPr="003C1061">
        <w:rPr>
          <w:rFonts w:ascii="Calibri" w:eastAsiaTheme="minorEastAsia" w:hAnsi="Calibri" w:cs="Calibri"/>
          <w:sz w:val="24"/>
          <w:szCs w:val="24"/>
        </w:rPr>
        <w:t xml:space="preserve">ubdirección del </w:t>
      </w:r>
      <w:r w:rsidR="516E6752" w:rsidRPr="003C1061">
        <w:rPr>
          <w:rFonts w:ascii="Calibri" w:eastAsiaTheme="minorEastAsia" w:hAnsi="Calibri" w:cs="Calibri"/>
          <w:sz w:val="24"/>
          <w:szCs w:val="24"/>
        </w:rPr>
        <w:t>Centro de Formación</w:t>
      </w:r>
      <w:r w:rsidRPr="003C1061">
        <w:rPr>
          <w:rFonts w:ascii="Calibri" w:eastAsiaTheme="minorEastAsia" w:hAnsi="Calibri" w:cs="Calibri"/>
          <w:sz w:val="24"/>
          <w:szCs w:val="24"/>
        </w:rPr>
        <w:t>, de acuerdo con las horas asignadas por resolución. </w:t>
      </w:r>
    </w:p>
    <w:p w14:paraId="1B67917B" w14:textId="3421CEED" w:rsidR="469F652E" w:rsidRPr="003C1061" w:rsidRDefault="137A93B2" w:rsidP="00B93745">
      <w:pPr>
        <w:pStyle w:val="Ttulo2"/>
        <w:spacing w:before="120" w:after="160" w:line="360" w:lineRule="auto"/>
        <w:jc w:val="both"/>
        <w:rPr>
          <w:rFonts w:ascii="Calibri" w:eastAsiaTheme="minorEastAsia" w:hAnsi="Calibri" w:cs="Calibri"/>
          <w:b/>
          <w:bCs/>
          <w:color w:val="auto"/>
          <w:sz w:val="24"/>
          <w:szCs w:val="24"/>
        </w:rPr>
      </w:pPr>
      <w:bookmarkStart w:id="35" w:name="_Toc204924710"/>
      <w:r w:rsidRPr="003C1061">
        <w:rPr>
          <w:rFonts w:ascii="Calibri" w:eastAsiaTheme="minorEastAsia" w:hAnsi="Calibri" w:cs="Calibri"/>
          <w:b/>
          <w:bCs/>
          <w:color w:val="auto"/>
          <w:sz w:val="24"/>
          <w:szCs w:val="24"/>
        </w:rPr>
        <w:t>8.</w:t>
      </w:r>
      <w:r w:rsidR="003308AE">
        <w:rPr>
          <w:rFonts w:ascii="Calibri" w:eastAsiaTheme="minorEastAsia" w:hAnsi="Calibri" w:cs="Calibri"/>
          <w:b/>
          <w:bCs/>
          <w:color w:val="auto"/>
          <w:sz w:val="24"/>
          <w:szCs w:val="24"/>
        </w:rPr>
        <w:t>4</w:t>
      </w:r>
      <w:r w:rsidRPr="003C1061">
        <w:rPr>
          <w:rFonts w:ascii="Calibri" w:eastAsiaTheme="minorEastAsia" w:hAnsi="Calibri" w:cs="Calibri"/>
          <w:b/>
          <w:bCs/>
          <w:color w:val="auto"/>
          <w:sz w:val="24"/>
          <w:szCs w:val="24"/>
        </w:rPr>
        <w:t xml:space="preserve"> Proyecto productivo.</w:t>
      </w:r>
      <w:bookmarkEnd w:id="35"/>
    </w:p>
    <w:p w14:paraId="57D03E61" w14:textId="557503A3" w:rsidR="469F652E" w:rsidRPr="003C1061" w:rsidRDefault="469F652E" w:rsidP="00B93745">
      <w:pPr>
        <w:pStyle w:val="Sinespaciado"/>
        <w:spacing w:before="120" w:after="16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 xml:space="preserve">Proyecto productivo es una alternativa de etapa productiva que involucra a los aprendices en la solución de problemas o aplicación de una idea; les permite trabajar de manera </w:t>
      </w:r>
      <w:r w:rsidRPr="003C1061">
        <w:rPr>
          <w:rFonts w:ascii="Calibri" w:eastAsiaTheme="minorEastAsia" w:hAnsi="Calibri" w:cs="Calibri"/>
          <w:sz w:val="24"/>
          <w:szCs w:val="24"/>
          <w:lang w:val="es"/>
        </w:rPr>
        <w:lastRenderedPageBreak/>
        <w:t xml:space="preserve">autónoma e interdisciplinaria para construir su propio aprendizaje relacionado con su programa de formación, facilitando la simulación de entornos productivos reales y la aplicación de conocimientos, habilidades y destrezas pertinentes a las competencias del programa para cumplir con el objetivo de la etapa productiva. </w:t>
      </w:r>
    </w:p>
    <w:p w14:paraId="4468989A" w14:textId="52FBA73A" w:rsidR="242B133C" w:rsidRPr="003C1061" w:rsidRDefault="242B133C" w:rsidP="00B93745">
      <w:pPr>
        <w:spacing w:before="120" w:line="360" w:lineRule="auto"/>
        <w:jc w:val="both"/>
        <w:rPr>
          <w:rFonts w:ascii="Calibri" w:eastAsia="Calibri" w:hAnsi="Calibri" w:cs="Calibri"/>
          <w:color w:val="000000" w:themeColor="text1"/>
          <w:sz w:val="24"/>
          <w:szCs w:val="24"/>
          <w:lang w:val="es-ES"/>
        </w:rPr>
      </w:pPr>
    </w:p>
    <w:p w14:paraId="54B623D9" w14:textId="365267F4" w:rsidR="469F652E" w:rsidRPr="003C1061" w:rsidRDefault="469F652E" w:rsidP="00B93745">
      <w:pPr>
        <w:pStyle w:val="Sinespaciado"/>
        <w:spacing w:before="120" w:after="160" w:line="360" w:lineRule="auto"/>
        <w:jc w:val="both"/>
        <w:rPr>
          <w:rFonts w:ascii="Calibri" w:eastAsia="Calibri" w:hAnsi="Calibri" w:cs="Calibri"/>
          <w:sz w:val="24"/>
          <w:szCs w:val="24"/>
          <w:lang w:val="es-ES"/>
        </w:rPr>
      </w:pPr>
      <w:r w:rsidRPr="003C1061">
        <w:rPr>
          <w:rFonts w:ascii="Calibri" w:eastAsia="Calibri" w:hAnsi="Calibri" w:cs="Calibri"/>
          <w:sz w:val="24"/>
          <w:szCs w:val="24"/>
          <w:lang w:val="es-ES"/>
        </w:rPr>
        <w:t xml:space="preserve">Los aprendices interesados en esta alternativa deberán presentar en sus </w:t>
      </w:r>
      <w:r w:rsidR="6580A220" w:rsidRPr="003C1061">
        <w:rPr>
          <w:rFonts w:ascii="Calibri" w:eastAsia="Calibri" w:hAnsi="Calibri" w:cs="Calibri"/>
          <w:sz w:val="24"/>
          <w:szCs w:val="24"/>
          <w:lang w:val="es-ES"/>
        </w:rPr>
        <w:t>Centros de Formación</w:t>
      </w:r>
      <w:r w:rsidRPr="003C1061">
        <w:rPr>
          <w:rFonts w:ascii="Calibri" w:eastAsia="Calibri" w:hAnsi="Calibri" w:cs="Calibri"/>
          <w:sz w:val="24"/>
          <w:szCs w:val="24"/>
          <w:lang w:val="es-ES"/>
        </w:rPr>
        <w:t xml:space="preserve"> la intención de desarrollar un proyecto productivo. La </w:t>
      </w:r>
      <w:r w:rsidR="5E1D0753" w:rsidRPr="003C1061">
        <w:rPr>
          <w:rFonts w:ascii="Calibri" w:eastAsia="Calibri" w:hAnsi="Calibri" w:cs="Calibri"/>
          <w:sz w:val="24"/>
          <w:szCs w:val="24"/>
          <w:lang w:val="es-ES"/>
        </w:rPr>
        <w:t>Coordinación Académica</w:t>
      </w:r>
      <w:r w:rsidRPr="003C1061">
        <w:rPr>
          <w:rFonts w:ascii="Calibri" w:eastAsia="Calibri" w:hAnsi="Calibri" w:cs="Calibri"/>
          <w:sz w:val="24"/>
          <w:szCs w:val="24"/>
          <w:lang w:val="es-ES"/>
        </w:rPr>
        <w:t xml:space="preserve"> les proporcionará las indicaciones correspondientes según l</w:t>
      </w:r>
      <w:r w:rsidR="47F34942" w:rsidRPr="003C1061">
        <w:rPr>
          <w:rFonts w:ascii="Calibri" w:eastAsia="Calibri" w:hAnsi="Calibri" w:cs="Calibri"/>
          <w:sz w:val="24"/>
          <w:szCs w:val="24"/>
          <w:lang w:val="es-ES"/>
        </w:rPr>
        <w:t>o</w:t>
      </w:r>
      <w:r w:rsidRPr="003C1061">
        <w:rPr>
          <w:rFonts w:ascii="Calibri" w:eastAsia="Calibri" w:hAnsi="Calibri" w:cs="Calibri"/>
          <w:sz w:val="24"/>
          <w:szCs w:val="24"/>
          <w:lang w:val="es-ES"/>
        </w:rPr>
        <w:t xml:space="preserve">s </w:t>
      </w:r>
      <w:r w:rsidR="571C3E01" w:rsidRPr="003C1061">
        <w:rPr>
          <w:rFonts w:ascii="Calibri" w:eastAsia="Calibri" w:hAnsi="Calibri" w:cs="Calibri"/>
          <w:sz w:val="24"/>
          <w:szCs w:val="24"/>
          <w:lang w:val="es-ES"/>
        </w:rPr>
        <w:t xml:space="preserve">subtipos de </w:t>
      </w:r>
      <w:r w:rsidRPr="003C1061">
        <w:rPr>
          <w:rFonts w:ascii="Calibri" w:eastAsia="Calibri" w:hAnsi="Calibri" w:cs="Calibri"/>
          <w:sz w:val="24"/>
          <w:szCs w:val="24"/>
          <w:lang w:val="es-ES"/>
        </w:rPr>
        <w:t xml:space="preserve">alternativas u </w:t>
      </w:r>
      <w:r w:rsidR="5C206031" w:rsidRPr="003C1061">
        <w:rPr>
          <w:rFonts w:ascii="Calibri" w:eastAsia="Calibri" w:hAnsi="Calibri" w:cs="Calibri"/>
          <w:sz w:val="24"/>
          <w:szCs w:val="24"/>
          <w:lang w:val="es-ES"/>
        </w:rPr>
        <w:t>estrategia</w:t>
      </w:r>
      <w:r w:rsidRPr="003C1061">
        <w:rPr>
          <w:rFonts w:ascii="Calibri" w:eastAsia="Calibri" w:hAnsi="Calibri" w:cs="Calibri"/>
          <w:sz w:val="24"/>
          <w:szCs w:val="24"/>
          <w:lang w:val="es-ES"/>
        </w:rPr>
        <w:t>s disponibles, con base en los lineamientos establecidos para cada una de ellas y que a continuación se describen:</w:t>
      </w:r>
    </w:p>
    <w:p w14:paraId="1FDE6A46" w14:textId="3D0C4890" w:rsidR="469F652E" w:rsidRPr="003C1061" w:rsidRDefault="137A93B2" w:rsidP="00B93745">
      <w:pPr>
        <w:pStyle w:val="Ttulo2"/>
        <w:spacing w:before="120" w:after="160" w:line="360" w:lineRule="auto"/>
        <w:jc w:val="both"/>
        <w:rPr>
          <w:rFonts w:ascii="Calibri" w:eastAsiaTheme="minorEastAsia" w:hAnsi="Calibri" w:cs="Calibri"/>
          <w:b/>
          <w:bCs/>
          <w:color w:val="auto"/>
          <w:sz w:val="24"/>
          <w:szCs w:val="24"/>
          <w:lang w:val="es"/>
        </w:rPr>
      </w:pPr>
      <w:bookmarkStart w:id="36" w:name="_Toc204924711"/>
      <w:r w:rsidRPr="003C1061">
        <w:rPr>
          <w:rFonts w:ascii="Calibri" w:eastAsiaTheme="minorEastAsia" w:hAnsi="Calibri" w:cs="Calibri"/>
          <w:b/>
          <w:bCs/>
          <w:color w:val="auto"/>
          <w:sz w:val="24"/>
          <w:szCs w:val="24"/>
          <w:lang w:val="es"/>
        </w:rPr>
        <w:t>8.</w:t>
      </w:r>
      <w:r w:rsidR="003308AE">
        <w:rPr>
          <w:rFonts w:ascii="Calibri" w:eastAsiaTheme="minorEastAsia" w:hAnsi="Calibri" w:cs="Calibri"/>
          <w:b/>
          <w:bCs/>
          <w:color w:val="auto"/>
          <w:sz w:val="24"/>
          <w:szCs w:val="24"/>
          <w:lang w:val="es"/>
        </w:rPr>
        <w:t>4</w:t>
      </w:r>
      <w:r w:rsidRPr="003C1061">
        <w:rPr>
          <w:rFonts w:ascii="Calibri" w:eastAsiaTheme="minorEastAsia" w:hAnsi="Calibri" w:cs="Calibri"/>
          <w:b/>
          <w:bCs/>
          <w:color w:val="auto"/>
          <w:sz w:val="24"/>
          <w:szCs w:val="24"/>
          <w:lang w:val="es"/>
        </w:rPr>
        <w:t>.1 Subtipos de alternativa de proyecto productivo.</w:t>
      </w:r>
      <w:bookmarkEnd w:id="36"/>
    </w:p>
    <w:p w14:paraId="66556591" w14:textId="3D383283" w:rsidR="469F652E" w:rsidRPr="003C1061" w:rsidRDefault="469F652E"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Dicha alternativa contempla diferentes </w:t>
      </w:r>
      <w:r w:rsidR="2D1F4DAC" w:rsidRPr="003C1061">
        <w:rPr>
          <w:rFonts w:ascii="Calibri" w:eastAsia="Calibri" w:hAnsi="Calibri" w:cs="Calibri"/>
          <w:sz w:val="24"/>
          <w:szCs w:val="24"/>
          <w:lang w:val="es-ES"/>
        </w:rPr>
        <w:t>subtipos de alternativas</w:t>
      </w:r>
      <w:r w:rsidRPr="003C1061">
        <w:rPr>
          <w:rFonts w:ascii="Calibri" w:eastAsiaTheme="minorEastAsia" w:hAnsi="Calibri" w:cs="Calibri"/>
          <w:sz w:val="24"/>
          <w:szCs w:val="24"/>
        </w:rPr>
        <w:t xml:space="preserve"> por las que los aprendices pueden optar</w:t>
      </w:r>
      <w:r w:rsidR="2F081ED5" w:rsidRPr="003C1061">
        <w:rPr>
          <w:rFonts w:ascii="Calibri" w:eastAsiaTheme="minorEastAsia" w:hAnsi="Calibri" w:cs="Calibri"/>
          <w:sz w:val="24"/>
          <w:szCs w:val="24"/>
        </w:rPr>
        <w:t xml:space="preserve"> por:</w:t>
      </w:r>
      <w:r w:rsidRPr="003C1061">
        <w:rPr>
          <w:rFonts w:ascii="Calibri" w:eastAsiaTheme="minorEastAsia" w:hAnsi="Calibri" w:cs="Calibri"/>
          <w:sz w:val="24"/>
          <w:szCs w:val="24"/>
        </w:rPr>
        <w:t xml:space="preserve"> </w:t>
      </w:r>
      <w:r w:rsidR="0BE0520B" w:rsidRPr="003C1061">
        <w:rPr>
          <w:rFonts w:ascii="Calibri" w:eastAsiaTheme="minorEastAsia" w:hAnsi="Calibri" w:cs="Calibri"/>
          <w:b/>
          <w:bCs/>
          <w:sz w:val="24"/>
          <w:szCs w:val="24"/>
        </w:rPr>
        <w:t>1.</w:t>
      </w:r>
      <w:r w:rsidR="0BE0520B" w:rsidRPr="003C1061">
        <w:rPr>
          <w:rFonts w:ascii="Calibri" w:eastAsiaTheme="minorEastAsia" w:hAnsi="Calibri" w:cs="Calibri"/>
          <w:sz w:val="24"/>
          <w:szCs w:val="24"/>
        </w:rPr>
        <w:t xml:space="preserve"> Sena</w:t>
      </w:r>
      <w:r w:rsidRPr="003C1061">
        <w:rPr>
          <w:rFonts w:ascii="Calibri" w:eastAsiaTheme="minorEastAsia" w:hAnsi="Calibri" w:cs="Calibri"/>
          <w:sz w:val="24"/>
          <w:szCs w:val="24"/>
        </w:rPr>
        <w:t xml:space="preserve"> empresa</w:t>
      </w:r>
      <w:r w:rsidR="03EDE9B0" w:rsidRPr="003C1061">
        <w:rPr>
          <w:rFonts w:ascii="Calibri" w:eastAsiaTheme="minorEastAsia" w:hAnsi="Calibri" w:cs="Calibri"/>
          <w:sz w:val="24"/>
          <w:szCs w:val="24"/>
        </w:rPr>
        <w:t xml:space="preserve">, </w:t>
      </w:r>
      <w:r w:rsidRPr="003C1061">
        <w:rPr>
          <w:rFonts w:ascii="Calibri" w:eastAsiaTheme="minorEastAsia" w:hAnsi="Calibri" w:cs="Calibri"/>
          <w:b/>
          <w:bCs/>
          <w:sz w:val="24"/>
          <w:szCs w:val="24"/>
        </w:rPr>
        <w:t>2.</w:t>
      </w:r>
      <w:r w:rsidRPr="003C1061">
        <w:rPr>
          <w:rFonts w:ascii="Calibri" w:eastAsiaTheme="minorEastAsia" w:hAnsi="Calibri" w:cs="Calibri"/>
          <w:sz w:val="24"/>
          <w:szCs w:val="24"/>
        </w:rPr>
        <w:t xml:space="preserve"> Sena proveedor Sena</w:t>
      </w:r>
      <w:r w:rsidR="171E4CC2" w:rsidRPr="003C1061">
        <w:rPr>
          <w:rFonts w:ascii="Calibri" w:eastAsiaTheme="minorEastAsia" w:hAnsi="Calibri" w:cs="Calibri"/>
          <w:sz w:val="24"/>
          <w:szCs w:val="24"/>
        </w:rPr>
        <w:t xml:space="preserve">, </w:t>
      </w:r>
      <w:r w:rsidRPr="003C1061">
        <w:rPr>
          <w:rFonts w:ascii="Calibri" w:eastAsiaTheme="minorEastAsia" w:hAnsi="Calibri" w:cs="Calibri"/>
          <w:b/>
          <w:bCs/>
          <w:sz w:val="24"/>
          <w:szCs w:val="24"/>
        </w:rPr>
        <w:t>3.</w:t>
      </w:r>
      <w:r w:rsidRPr="003C1061">
        <w:rPr>
          <w:rFonts w:ascii="Calibri" w:eastAsiaTheme="minorEastAsia" w:hAnsi="Calibri" w:cs="Calibri"/>
          <w:sz w:val="24"/>
          <w:szCs w:val="24"/>
        </w:rPr>
        <w:t xml:space="preserve"> Producción de centros, </w:t>
      </w:r>
      <w:r w:rsidR="2D2B22BF" w:rsidRPr="003C1061">
        <w:rPr>
          <w:rFonts w:ascii="Calibri" w:eastAsiaTheme="minorEastAsia" w:hAnsi="Calibri" w:cs="Calibri"/>
          <w:b/>
          <w:bCs/>
          <w:sz w:val="24"/>
          <w:szCs w:val="24"/>
        </w:rPr>
        <w:t>4</w:t>
      </w:r>
      <w:r w:rsidR="51F42073" w:rsidRPr="003C1061">
        <w:rPr>
          <w:rFonts w:ascii="Calibri" w:eastAsiaTheme="minorEastAsia" w:hAnsi="Calibri" w:cs="Calibri"/>
          <w:b/>
          <w:bCs/>
          <w:sz w:val="24"/>
          <w:szCs w:val="24"/>
        </w:rPr>
        <w:t xml:space="preserve">. </w:t>
      </w:r>
      <w:r w:rsidRPr="003C1061">
        <w:rPr>
          <w:rFonts w:ascii="Calibri" w:eastAsiaTheme="minorEastAsia" w:hAnsi="Calibri" w:cs="Calibri"/>
          <w:sz w:val="24"/>
          <w:szCs w:val="24"/>
        </w:rPr>
        <w:t>Proyecto productivo bajo enfoque empresarial o de investigación, desarrollo e innovación, I+D+i</w:t>
      </w:r>
      <w:r w:rsidR="256C76AC" w:rsidRPr="003C1061">
        <w:rPr>
          <w:rFonts w:ascii="Calibri" w:eastAsiaTheme="minorEastAsia" w:hAnsi="Calibri" w:cs="Calibri"/>
          <w:sz w:val="24"/>
          <w:szCs w:val="24"/>
        </w:rPr>
        <w:t>,</w:t>
      </w:r>
      <w:r w:rsidRPr="003C1061">
        <w:rPr>
          <w:rFonts w:ascii="Calibri" w:eastAsiaTheme="minorEastAsia" w:hAnsi="Calibri" w:cs="Calibri"/>
          <w:sz w:val="24"/>
          <w:szCs w:val="24"/>
        </w:rPr>
        <w:t xml:space="preserve"> </w:t>
      </w:r>
      <w:r w:rsidR="68C82172" w:rsidRPr="003C1061">
        <w:rPr>
          <w:rFonts w:ascii="Calibri" w:eastAsiaTheme="minorEastAsia" w:hAnsi="Calibri" w:cs="Calibri"/>
          <w:b/>
          <w:bCs/>
          <w:sz w:val="24"/>
          <w:szCs w:val="24"/>
        </w:rPr>
        <w:t>5</w:t>
      </w:r>
      <w:r w:rsidRPr="003C1061">
        <w:rPr>
          <w:rFonts w:ascii="Calibri" w:eastAsiaTheme="minorEastAsia" w:hAnsi="Calibri" w:cs="Calibri"/>
          <w:sz w:val="24"/>
          <w:szCs w:val="24"/>
        </w:rPr>
        <w:t>. Proyectos ruta emprendedora SENA</w:t>
      </w:r>
      <w:r w:rsidR="11C936D5" w:rsidRPr="003C1061">
        <w:rPr>
          <w:rFonts w:ascii="Calibri" w:eastAsiaTheme="minorEastAsia" w:hAnsi="Calibri" w:cs="Calibri"/>
          <w:sz w:val="24"/>
          <w:szCs w:val="24"/>
        </w:rPr>
        <w:t xml:space="preserve"> </w:t>
      </w:r>
      <w:r w:rsidR="32588555" w:rsidRPr="003C1061">
        <w:rPr>
          <w:rFonts w:ascii="Calibri" w:eastAsiaTheme="minorEastAsia" w:hAnsi="Calibri" w:cs="Calibri"/>
          <w:sz w:val="24"/>
          <w:szCs w:val="24"/>
        </w:rPr>
        <w:t xml:space="preserve">y </w:t>
      </w:r>
      <w:r w:rsidR="32588555" w:rsidRPr="003C1061">
        <w:rPr>
          <w:rFonts w:ascii="Calibri" w:eastAsia="Calibri" w:hAnsi="Calibri" w:cs="Calibri"/>
          <w:b/>
          <w:bCs/>
          <w:color w:val="000000" w:themeColor="text1"/>
          <w:sz w:val="24"/>
          <w:szCs w:val="24"/>
        </w:rPr>
        <w:t>6</w:t>
      </w:r>
      <w:r w:rsidR="32588555" w:rsidRPr="003C1061">
        <w:rPr>
          <w:rFonts w:ascii="Calibri" w:eastAsia="Calibri" w:hAnsi="Calibri" w:cs="Calibri"/>
          <w:color w:val="000000" w:themeColor="text1"/>
          <w:sz w:val="24"/>
          <w:szCs w:val="24"/>
        </w:rPr>
        <w:t xml:space="preserve">. Proyecto productivo prácticas en la economía popular y/o campesina. </w:t>
      </w:r>
      <w:r w:rsidR="32588555" w:rsidRPr="003C1061">
        <w:rPr>
          <w:rFonts w:ascii="Calibri" w:eastAsia="Calibri" w:hAnsi="Calibri" w:cs="Calibri"/>
          <w:sz w:val="24"/>
          <w:szCs w:val="24"/>
        </w:rPr>
        <w:t xml:space="preserve"> </w:t>
      </w:r>
    </w:p>
    <w:p w14:paraId="259FF37F" w14:textId="3AE2CC50" w:rsidR="469F652E" w:rsidRPr="003C1061" w:rsidRDefault="137A93B2" w:rsidP="00B93745">
      <w:pPr>
        <w:pStyle w:val="Ttulo3"/>
        <w:spacing w:before="120" w:after="160" w:line="360" w:lineRule="auto"/>
        <w:jc w:val="both"/>
        <w:rPr>
          <w:rFonts w:ascii="Calibri" w:eastAsiaTheme="minorEastAsia" w:hAnsi="Calibri" w:cs="Calibri"/>
          <w:b/>
          <w:bCs/>
          <w:color w:val="auto"/>
          <w:sz w:val="24"/>
          <w:szCs w:val="24"/>
          <w:lang w:val="es"/>
        </w:rPr>
      </w:pPr>
      <w:bookmarkStart w:id="37" w:name="_Toc204924712"/>
      <w:r w:rsidRPr="003C1061">
        <w:rPr>
          <w:rFonts w:ascii="Calibri" w:eastAsiaTheme="minorEastAsia" w:hAnsi="Calibri" w:cs="Calibri"/>
          <w:b/>
          <w:bCs/>
          <w:color w:val="auto"/>
          <w:sz w:val="24"/>
          <w:szCs w:val="24"/>
          <w:lang w:val="es"/>
        </w:rPr>
        <w:t>8.</w:t>
      </w:r>
      <w:r w:rsidR="00554515">
        <w:rPr>
          <w:rFonts w:ascii="Calibri" w:eastAsiaTheme="minorEastAsia" w:hAnsi="Calibri" w:cs="Calibri"/>
          <w:b/>
          <w:bCs/>
          <w:color w:val="auto"/>
          <w:sz w:val="24"/>
          <w:szCs w:val="24"/>
          <w:lang w:val="es"/>
        </w:rPr>
        <w:t>4</w:t>
      </w:r>
      <w:r w:rsidRPr="003C1061">
        <w:rPr>
          <w:rFonts w:ascii="Calibri" w:eastAsiaTheme="minorEastAsia" w:hAnsi="Calibri" w:cs="Calibri"/>
          <w:b/>
          <w:bCs/>
          <w:color w:val="auto"/>
          <w:sz w:val="24"/>
          <w:szCs w:val="24"/>
          <w:lang w:val="es"/>
        </w:rPr>
        <w:t>.1.1 SENA Empresa.</w:t>
      </w:r>
      <w:bookmarkEnd w:id="37"/>
    </w:p>
    <w:p w14:paraId="4EDFD3B7" w14:textId="6C0713BF" w:rsidR="08A7C5C8" w:rsidRPr="003C1061" w:rsidRDefault="469F652E"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Theme="minorEastAsia" w:hAnsi="Calibri" w:cs="Calibri"/>
          <w:sz w:val="24"/>
          <w:szCs w:val="24"/>
          <w:lang w:val="es-ES"/>
        </w:rPr>
        <w:t xml:space="preserve">Esta estrategia  tiene como objetivo acercarse a la realidad de las empresas mediante la producción eficiente de bienes y servicios en los </w:t>
      </w:r>
      <w:r w:rsidR="6580A220" w:rsidRPr="003C1061">
        <w:rPr>
          <w:rFonts w:ascii="Calibri" w:eastAsiaTheme="minorEastAsia" w:hAnsi="Calibri" w:cs="Calibri"/>
          <w:sz w:val="24"/>
          <w:szCs w:val="24"/>
          <w:lang w:val="es-ES"/>
        </w:rPr>
        <w:t>Centros de Formación</w:t>
      </w:r>
      <w:r w:rsidRPr="003C1061">
        <w:rPr>
          <w:rFonts w:ascii="Calibri" w:eastAsiaTheme="minorEastAsia" w:hAnsi="Calibri" w:cs="Calibri"/>
          <w:sz w:val="24"/>
          <w:szCs w:val="24"/>
          <w:lang w:val="es-ES"/>
        </w:rPr>
        <w:t xml:space="preserve">, a través de la integración de los procesos productivos y la optimización del uso de los recursos del SENA, integrando de manera natural todas las actividades de las diferentes áreas de formación, trascendiendo las propias del centro a otras áreas de empresa como: la financiera y contable, administrativa y de recursos humanos, comercialización, mercadeo y logística, la de producción y control de calidad y la gerencial. </w:t>
      </w:r>
    </w:p>
    <w:p w14:paraId="38A87090" w14:textId="04D80BE3" w:rsidR="469F652E" w:rsidRPr="003C1061" w:rsidRDefault="137A93B2" w:rsidP="00B93745">
      <w:pPr>
        <w:pStyle w:val="Ttulo3"/>
        <w:spacing w:before="120" w:after="160" w:line="360" w:lineRule="auto"/>
        <w:jc w:val="both"/>
        <w:rPr>
          <w:rFonts w:ascii="Calibri" w:eastAsiaTheme="minorEastAsia" w:hAnsi="Calibri" w:cs="Calibri"/>
          <w:b/>
          <w:bCs/>
          <w:color w:val="auto"/>
          <w:sz w:val="24"/>
          <w:szCs w:val="24"/>
          <w:lang w:val="es"/>
        </w:rPr>
      </w:pPr>
      <w:bookmarkStart w:id="38" w:name="_Toc204924713"/>
      <w:r w:rsidRPr="003C1061">
        <w:rPr>
          <w:rFonts w:ascii="Calibri" w:eastAsiaTheme="minorEastAsia" w:hAnsi="Calibri" w:cs="Calibri"/>
          <w:b/>
          <w:bCs/>
          <w:color w:val="auto"/>
          <w:sz w:val="24"/>
          <w:szCs w:val="24"/>
          <w:lang w:val="es"/>
        </w:rPr>
        <w:lastRenderedPageBreak/>
        <w:t>8.</w:t>
      </w:r>
      <w:r w:rsidR="00554515">
        <w:rPr>
          <w:rFonts w:ascii="Calibri" w:eastAsiaTheme="minorEastAsia" w:hAnsi="Calibri" w:cs="Calibri"/>
          <w:b/>
          <w:bCs/>
          <w:color w:val="auto"/>
          <w:sz w:val="24"/>
          <w:szCs w:val="24"/>
          <w:lang w:val="es"/>
        </w:rPr>
        <w:t>4</w:t>
      </w:r>
      <w:r w:rsidRPr="003C1061">
        <w:rPr>
          <w:rFonts w:ascii="Calibri" w:eastAsiaTheme="minorEastAsia" w:hAnsi="Calibri" w:cs="Calibri"/>
          <w:b/>
          <w:bCs/>
          <w:color w:val="auto"/>
          <w:sz w:val="24"/>
          <w:szCs w:val="24"/>
          <w:lang w:val="es"/>
        </w:rPr>
        <w:t>.1.2 SENA Proveedor SENA.</w:t>
      </w:r>
      <w:bookmarkEnd w:id="38"/>
    </w:p>
    <w:p w14:paraId="5E4BFDA9" w14:textId="7F4DA55F" w:rsidR="68AD11E1" w:rsidRPr="003C1061" w:rsidRDefault="68AD11E1"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w:t>
      </w:r>
      <w:r w:rsidR="32B00AB6" w:rsidRPr="003C1061">
        <w:rPr>
          <w:rFonts w:ascii="Calibri" w:eastAsiaTheme="minorEastAsia" w:hAnsi="Calibri" w:cs="Calibri"/>
          <w:sz w:val="24"/>
          <w:szCs w:val="24"/>
          <w:lang w:val="es-ES"/>
        </w:rPr>
        <w:t>s</w:t>
      </w:r>
      <w:r w:rsidR="469F652E" w:rsidRPr="003C1061">
        <w:rPr>
          <w:rFonts w:ascii="Calibri" w:eastAsiaTheme="minorEastAsia" w:hAnsi="Calibri" w:cs="Calibri"/>
          <w:sz w:val="24"/>
          <w:szCs w:val="24"/>
          <w:lang w:val="es-ES"/>
        </w:rPr>
        <w:t xml:space="preserve"> una estrategia en la cual se constituyen dinámicas de oferta y demanda, cuando un centro productor puede satisfacer requerimientos para bienes y/o servicios de otros </w:t>
      </w:r>
      <w:r w:rsidR="6580A220" w:rsidRPr="003C1061">
        <w:rPr>
          <w:rFonts w:ascii="Calibri" w:eastAsiaTheme="minorEastAsia" w:hAnsi="Calibri" w:cs="Calibri"/>
          <w:sz w:val="24"/>
          <w:szCs w:val="24"/>
          <w:lang w:val="es-ES"/>
        </w:rPr>
        <w:t>Centros de Formación</w:t>
      </w:r>
      <w:r w:rsidR="469F652E" w:rsidRPr="003C1061">
        <w:rPr>
          <w:rFonts w:ascii="Calibri" w:eastAsiaTheme="minorEastAsia" w:hAnsi="Calibri" w:cs="Calibri"/>
          <w:sz w:val="24"/>
          <w:szCs w:val="24"/>
          <w:lang w:val="es-ES"/>
        </w:rPr>
        <w:t>, despachos regionales, direcciones o redes de conocimiento a nivel local, regional y nacional. también aplica, cuando un mismo centro cuenta con unidades productivas capaces de satisfacer su demanda.</w:t>
      </w:r>
    </w:p>
    <w:p w14:paraId="18390C7E" w14:textId="38D664B7" w:rsidR="469F652E" w:rsidRPr="003C1061" w:rsidRDefault="469F652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La principal finalidad de esta estrategia es acercar a los aprendices dentro del ámbito de la formación, a la producción de bienes y servicios en forma didáctica para aproximarlos a la realidad laboral y a la motivación del aprendizaje. Esta formación-producción, en el desarrollo de las actividades y la realización de los ejercicios prácticos del proceso de </w:t>
      </w:r>
      <w:r w:rsidR="0277632F" w:rsidRPr="003C1061">
        <w:rPr>
          <w:rFonts w:ascii="Calibri" w:eastAsiaTheme="minorEastAsia" w:hAnsi="Calibri" w:cs="Calibri"/>
          <w:sz w:val="24"/>
          <w:szCs w:val="24"/>
          <w:lang w:val="es-ES"/>
        </w:rPr>
        <w:t>f</w:t>
      </w:r>
      <w:r w:rsidRPr="003C1061">
        <w:rPr>
          <w:rFonts w:ascii="Calibri" w:eastAsiaTheme="minorEastAsia" w:hAnsi="Calibri" w:cs="Calibri"/>
          <w:sz w:val="24"/>
          <w:szCs w:val="24"/>
          <w:lang w:val="es-ES"/>
        </w:rPr>
        <w:t xml:space="preserve">ormación </w:t>
      </w:r>
      <w:r w:rsidR="62C8B3C3" w:rsidRPr="003C1061">
        <w:rPr>
          <w:rFonts w:ascii="Calibri" w:eastAsiaTheme="minorEastAsia" w:hAnsi="Calibri" w:cs="Calibri"/>
          <w:sz w:val="24"/>
          <w:szCs w:val="24"/>
          <w:lang w:val="es-ES"/>
        </w:rPr>
        <w:t>p</w:t>
      </w:r>
      <w:r w:rsidRPr="003C1061">
        <w:rPr>
          <w:rFonts w:ascii="Calibri" w:eastAsiaTheme="minorEastAsia" w:hAnsi="Calibri" w:cs="Calibri"/>
          <w:sz w:val="24"/>
          <w:szCs w:val="24"/>
          <w:lang w:val="es-ES"/>
        </w:rPr>
        <w:t xml:space="preserve">rofesional, pueden generar trabajos destinados al mejoramiento de las instalaciones, el mantenimiento de los distintos tipos de maquinaria del SENA o la producción de bienes para uso, como insumos o materiales para la transformación y obtención de bienes y servicios de otros centros de la entidad, los cuales se venden y el valor obtenido se considera como una mínima recuperación de los costos de </w:t>
      </w:r>
      <w:r w:rsidR="001EF0C6" w:rsidRPr="003C1061">
        <w:rPr>
          <w:rFonts w:ascii="Calibri" w:eastAsiaTheme="minorEastAsia" w:hAnsi="Calibri" w:cs="Calibri"/>
          <w:sz w:val="24"/>
          <w:szCs w:val="24"/>
          <w:lang w:val="es-ES"/>
        </w:rPr>
        <w:t>f</w:t>
      </w:r>
      <w:r w:rsidRPr="003C1061">
        <w:rPr>
          <w:rFonts w:ascii="Calibri" w:eastAsiaTheme="minorEastAsia" w:hAnsi="Calibri" w:cs="Calibri"/>
          <w:sz w:val="24"/>
          <w:szCs w:val="24"/>
          <w:lang w:val="es-ES"/>
        </w:rPr>
        <w:t xml:space="preserve">ormación </w:t>
      </w:r>
      <w:r w:rsidR="0EE3465A" w:rsidRPr="003C1061">
        <w:rPr>
          <w:rFonts w:ascii="Calibri" w:eastAsiaTheme="minorEastAsia" w:hAnsi="Calibri" w:cs="Calibri"/>
          <w:sz w:val="24"/>
          <w:szCs w:val="24"/>
          <w:lang w:val="es-ES"/>
        </w:rPr>
        <w:t>p</w:t>
      </w:r>
      <w:r w:rsidRPr="003C1061">
        <w:rPr>
          <w:rFonts w:ascii="Calibri" w:eastAsiaTheme="minorEastAsia" w:hAnsi="Calibri" w:cs="Calibri"/>
          <w:sz w:val="24"/>
          <w:szCs w:val="24"/>
          <w:lang w:val="es-ES"/>
        </w:rPr>
        <w:t>rofesional.</w:t>
      </w:r>
    </w:p>
    <w:p w14:paraId="40E6B54D" w14:textId="6AC8A79A" w:rsidR="469F652E" w:rsidRPr="003C1061" w:rsidRDefault="137A93B2" w:rsidP="00B93745">
      <w:pPr>
        <w:pStyle w:val="Ttulo3"/>
        <w:spacing w:before="120" w:after="160" w:line="360" w:lineRule="auto"/>
        <w:jc w:val="both"/>
        <w:rPr>
          <w:rFonts w:ascii="Calibri" w:eastAsiaTheme="minorEastAsia" w:hAnsi="Calibri" w:cs="Calibri"/>
          <w:b/>
          <w:bCs/>
          <w:color w:val="auto"/>
          <w:sz w:val="24"/>
          <w:szCs w:val="24"/>
          <w:lang w:val="es"/>
        </w:rPr>
      </w:pPr>
      <w:bookmarkStart w:id="39" w:name="_Toc204924714"/>
      <w:r w:rsidRPr="003C1061">
        <w:rPr>
          <w:rFonts w:ascii="Calibri" w:eastAsiaTheme="minorEastAsia" w:hAnsi="Calibri" w:cs="Calibri"/>
          <w:b/>
          <w:bCs/>
          <w:color w:val="auto"/>
          <w:sz w:val="24"/>
          <w:szCs w:val="24"/>
          <w:lang w:val="es"/>
        </w:rPr>
        <w:t>8.</w:t>
      </w:r>
      <w:r w:rsidR="00554515">
        <w:rPr>
          <w:rFonts w:ascii="Calibri" w:eastAsiaTheme="minorEastAsia" w:hAnsi="Calibri" w:cs="Calibri"/>
          <w:b/>
          <w:bCs/>
          <w:color w:val="auto"/>
          <w:sz w:val="24"/>
          <w:szCs w:val="24"/>
          <w:lang w:val="es"/>
        </w:rPr>
        <w:t>4</w:t>
      </w:r>
      <w:r w:rsidRPr="003C1061">
        <w:rPr>
          <w:rFonts w:ascii="Calibri" w:eastAsiaTheme="minorEastAsia" w:hAnsi="Calibri" w:cs="Calibri"/>
          <w:b/>
          <w:bCs/>
          <w:color w:val="auto"/>
          <w:sz w:val="24"/>
          <w:szCs w:val="24"/>
          <w:lang w:val="es"/>
        </w:rPr>
        <w:t>.1.3 Producción de Centros.</w:t>
      </w:r>
      <w:bookmarkEnd w:id="39"/>
    </w:p>
    <w:p w14:paraId="46DD8402" w14:textId="6571ECC2" w:rsidR="307B7921" w:rsidRPr="003C1061" w:rsidRDefault="307B7921" w:rsidP="00B93745">
      <w:p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ES"/>
        </w:rPr>
        <w:t>Es cuando los aprendices, como parte de su formación, hacen productos o prestan servicios en los Centros de Formación del SENA. Estos trabajos ayudan a fortalecer sus conocimientos y al mismo tiempo pueden resolver necesidades reales de empresas, comunidades o personas. Como esta formación es por proyectos, en el proceso se crean productos o se ofrecen servicios que pueden venderse. El dinero que se recibe por estas ventas se usa para recuperar una parte de los costos de formación.</w:t>
      </w:r>
    </w:p>
    <w:p w14:paraId="70D68988" w14:textId="2D4DE2BE" w:rsidR="307B7921" w:rsidRPr="003C1061" w:rsidRDefault="307B7921" w:rsidP="00B93745">
      <w:pPr>
        <w:spacing w:before="120" w:line="360" w:lineRule="auto"/>
        <w:jc w:val="both"/>
        <w:rPr>
          <w:rFonts w:ascii="Calibri" w:hAnsi="Calibri" w:cs="Calibri"/>
          <w:sz w:val="24"/>
          <w:szCs w:val="24"/>
        </w:rPr>
      </w:pPr>
      <w:r w:rsidRPr="003C1061">
        <w:rPr>
          <w:rFonts w:ascii="Calibri" w:eastAsiaTheme="minorEastAsia" w:hAnsi="Calibri" w:cs="Calibri"/>
          <w:sz w:val="24"/>
          <w:szCs w:val="24"/>
          <w:lang w:val="es-ES"/>
        </w:rPr>
        <w:t>Algunos ejemplos de áreas donde se hacen estos productos o servicios son: pintura en tela, ebanistería, confección, soldadura, mecánica automotriz, talla en cristal, marroquinería, entre otras.</w:t>
      </w:r>
    </w:p>
    <w:p w14:paraId="4F1EF6BA" w14:textId="12C24FA6" w:rsidR="469F652E" w:rsidRPr="003C1061" w:rsidRDefault="307B7921"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lastRenderedPageBreak/>
        <w:t xml:space="preserve">Es importante tener en cuenta que la </w:t>
      </w:r>
      <w:r w:rsidRPr="003C1061">
        <w:rPr>
          <w:rFonts w:ascii="Calibri" w:eastAsiaTheme="minorEastAsia" w:hAnsi="Calibri" w:cs="Calibri"/>
          <w:b/>
          <w:bCs/>
          <w:sz w:val="24"/>
          <w:szCs w:val="24"/>
          <w:lang w:val="es-ES"/>
        </w:rPr>
        <w:t>Producción de Centros</w:t>
      </w:r>
      <w:r w:rsidRPr="003C1061">
        <w:rPr>
          <w:rFonts w:ascii="Calibri" w:eastAsiaTheme="minorEastAsia" w:hAnsi="Calibri" w:cs="Calibri"/>
          <w:sz w:val="24"/>
          <w:szCs w:val="24"/>
          <w:lang w:val="es-ES"/>
        </w:rPr>
        <w:t xml:space="preserve"> permite vender productos o servicios a personas externas, como empresas o comunidades, mientras que la estrategia</w:t>
      </w:r>
      <w:r w:rsidRPr="003C1061">
        <w:rPr>
          <w:rFonts w:ascii="Calibri" w:eastAsiaTheme="minorEastAsia" w:hAnsi="Calibri" w:cs="Calibri"/>
          <w:b/>
          <w:bCs/>
          <w:sz w:val="24"/>
          <w:szCs w:val="24"/>
          <w:lang w:val="es-ES"/>
        </w:rPr>
        <w:t xml:space="preserve"> SENA Proveedor SENA</w:t>
      </w:r>
      <w:r w:rsidRPr="003C1061">
        <w:rPr>
          <w:rFonts w:ascii="Calibri" w:eastAsiaTheme="minorEastAsia" w:hAnsi="Calibri" w:cs="Calibri"/>
          <w:sz w:val="24"/>
          <w:szCs w:val="24"/>
          <w:lang w:val="es-ES"/>
        </w:rPr>
        <w:t xml:space="preserve"> se refiere a cuando lo que se produce es para el uso interno del mismo Centro de Formación o de otros centros del SENA, como materiales para la formación o el funcionamiento del centro</w:t>
      </w:r>
      <w:r w:rsidR="137A93B2" w:rsidRPr="003C1061">
        <w:rPr>
          <w:rFonts w:ascii="Calibri" w:eastAsiaTheme="minorEastAsia" w:hAnsi="Calibri" w:cs="Calibri"/>
          <w:sz w:val="24"/>
          <w:szCs w:val="24"/>
          <w:lang w:val="es-ES"/>
        </w:rPr>
        <w:t xml:space="preserve"> </w:t>
      </w:r>
    </w:p>
    <w:p w14:paraId="24EAA2CD" w14:textId="09EA0781" w:rsidR="469F652E" w:rsidRPr="003C1061" w:rsidRDefault="137A93B2" w:rsidP="00B93745">
      <w:pPr>
        <w:pStyle w:val="Ttulo3"/>
        <w:spacing w:before="120" w:after="160" w:line="360" w:lineRule="auto"/>
        <w:jc w:val="both"/>
        <w:rPr>
          <w:rFonts w:ascii="Calibri" w:eastAsiaTheme="minorEastAsia" w:hAnsi="Calibri" w:cs="Calibri"/>
          <w:b/>
          <w:bCs/>
          <w:color w:val="auto"/>
          <w:sz w:val="24"/>
          <w:szCs w:val="24"/>
          <w:lang w:val="es"/>
        </w:rPr>
      </w:pPr>
      <w:bookmarkStart w:id="40" w:name="_Toc204924715"/>
      <w:r w:rsidRPr="003C1061">
        <w:rPr>
          <w:rFonts w:ascii="Calibri" w:eastAsiaTheme="minorEastAsia" w:hAnsi="Calibri" w:cs="Calibri"/>
          <w:b/>
          <w:bCs/>
          <w:color w:val="auto"/>
          <w:sz w:val="24"/>
          <w:szCs w:val="24"/>
          <w:lang w:val="es"/>
        </w:rPr>
        <w:t>8.</w:t>
      </w:r>
      <w:r w:rsidR="00554515">
        <w:rPr>
          <w:rFonts w:ascii="Calibri" w:eastAsiaTheme="minorEastAsia" w:hAnsi="Calibri" w:cs="Calibri"/>
          <w:b/>
          <w:bCs/>
          <w:color w:val="auto"/>
          <w:sz w:val="24"/>
          <w:szCs w:val="24"/>
          <w:lang w:val="es"/>
        </w:rPr>
        <w:t>4</w:t>
      </w:r>
      <w:r w:rsidRPr="003C1061">
        <w:rPr>
          <w:rFonts w:ascii="Calibri" w:eastAsiaTheme="minorEastAsia" w:hAnsi="Calibri" w:cs="Calibri"/>
          <w:b/>
          <w:bCs/>
          <w:color w:val="auto"/>
          <w:sz w:val="24"/>
          <w:szCs w:val="24"/>
          <w:lang w:val="es"/>
        </w:rPr>
        <w:t>.1.4 Proyecto Productivo bajo Enfoque Empresarial o I+D+i.</w:t>
      </w:r>
      <w:bookmarkEnd w:id="40"/>
    </w:p>
    <w:p w14:paraId="04910F6B" w14:textId="507F0571" w:rsidR="469F652E" w:rsidRPr="003C1061" w:rsidRDefault="137A93B2" w:rsidP="00B93745">
      <w:pPr>
        <w:spacing w:before="120" w:line="360" w:lineRule="auto"/>
        <w:jc w:val="both"/>
        <w:rPr>
          <w:rFonts w:ascii="Calibri" w:eastAsiaTheme="minorEastAsia" w:hAnsi="Calibri" w:cs="Calibri"/>
          <w:b/>
          <w:bCs/>
          <w:sz w:val="24"/>
          <w:szCs w:val="24"/>
          <w:lang w:val="es-ES"/>
        </w:rPr>
      </w:pPr>
      <w:r w:rsidRPr="003C1061">
        <w:rPr>
          <w:rFonts w:ascii="Calibri" w:eastAsiaTheme="minorEastAsia" w:hAnsi="Calibri" w:cs="Calibri"/>
          <w:sz w:val="24"/>
          <w:szCs w:val="24"/>
          <w:lang w:val="es-ES"/>
        </w:rPr>
        <w:t xml:space="preserve">La estrategia de proyecto productivo bajo enfoque empresarial o I+D+i, se encuentra dirigida a los aprendices de formación titulada presencial, virtual y a distancia, quienes por medio de la identificación de una idea de negocio o investigación aplican las competencias, habilidades y destrezas adquiridas en la etapa lectiva. Esta estrategia, les permite a los aprendices, sin importar la modalidad de formación, ejecutar la etapa productiva. Estos lineamientos se amplían en la </w:t>
      </w:r>
      <w:r w:rsidR="6D93AF54" w:rsidRPr="003C1061">
        <w:rPr>
          <w:rFonts w:ascii="Calibri" w:eastAsia="Calibri" w:hAnsi="Calibri" w:cs="Calibri"/>
          <w:b/>
          <w:bCs/>
          <w:color w:val="000000" w:themeColor="text1"/>
          <w:sz w:val="24"/>
          <w:szCs w:val="24"/>
          <w:lang w:val="es"/>
        </w:rPr>
        <w:t>G</w:t>
      </w:r>
      <w:r w:rsidR="6D93AF54" w:rsidRPr="003C1061">
        <w:rPr>
          <w:rFonts w:ascii="Calibri" w:eastAsia="Aptos Display" w:hAnsi="Calibri" w:cs="Calibri"/>
          <w:b/>
          <w:bCs/>
          <w:sz w:val="24"/>
          <w:szCs w:val="24"/>
          <w:lang w:val="es-ES"/>
        </w:rPr>
        <w:t>FPI-G-</w:t>
      </w:r>
      <w:r w:rsidR="6D93AF54" w:rsidRPr="003C1061">
        <w:rPr>
          <w:rFonts w:ascii="Calibri" w:eastAsia="Calibri" w:hAnsi="Calibri" w:cs="Calibri"/>
          <w:b/>
          <w:bCs/>
          <w:color w:val="000000" w:themeColor="text1"/>
          <w:sz w:val="24"/>
          <w:szCs w:val="24"/>
          <w:lang w:val="es"/>
        </w:rPr>
        <w:t>048 G</w:t>
      </w:r>
      <w:proofErr w:type="spellStart"/>
      <w:r w:rsidR="6D93AF54" w:rsidRPr="003C1061">
        <w:rPr>
          <w:rFonts w:ascii="Calibri" w:eastAsia="Aptos Display" w:hAnsi="Calibri" w:cs="Calibri"/>
          <w:b/>
          <w:bCs/>
          <w:sz w:val="24"/>
          <w:szCs w:val="24"/>
          <w:lang w:val="es-ES"/>
        </w:rPr>
        <w:t>uía</w:t>
      </w:r>
      <w:proofErr w:type="spellEnd"/>
      <w:r w:rsidR="6D93AF54" w:rsidRPr="003C1061">
        <w:rPr>
          <w:rFonts w:ascii="Calibri" w:eastAsia="Aptos Display" w:hAnsi="Calibri" w:cs="Calibri"/>
          <w:b/>
          <w:bCs/>
          <w:sz w:val="24"/>
          <w:szCs w:val="24"/>
          <w:lang w:val="es-ES"/>
        </w:rPr>
        <w:t xml:space="preserve"> Metodológica para la Alternativa de Proyecto Productivo Bajo Enfoque Empresarial o I+D+i</w:t>
      </w:r>
      <w:r w:rsidRPr="003C1061">
        <w:rPr>
          <w:rFonts w:ascii="Calibri" w:eastAsiaTheme="minorEastAsia" w:hAnsi="Calibri" w:cs="Calibri"/>
          <w:b/>
          <w:bCs/>
          <w:sz w:val="24"/>
          <w:szCs w:val="24"/>
          <w:lang w:val="es-ES"/>
        </w:rPr>
        <w:t>.</w:t>
      </w:r>
    </w:p>
    <w:p w14:paraId="3E1611C6" w14:textId="5DC41961" w:rsidR="242B133C" w:rsidRPr="003C1061" w:rsidRDefault="02D3C155"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rPr>
        <w:t xml:space="preserve">De acuerdo con la estrategia de proyecto productivo bajo el enfoque empresarial o I+D+i, </w:t>
      </w:r>
      <w:r w:rsidR="0C5BEE9B" w:rsidRPr="003C1061">
        <w:rPr>
          <w:rFonts w:ascii="Calibri" w:eastAsiaTheme="minorEastAsia" w:hAnsi="Calibri" w:cs="Calibri"/>
          <w:sz w:val="24"/>
          <w:szCs w:val="24"/>
        </w:rPr>
        <w:t>en materia</w:t>
      </w:r>
      <w:r w:rsidRPr="003C1061">
        <w:rPr>
          <w:rFonts w:ascii="Calibri" w:eastAsiaTheme="minorEastAsia" w:hAnsi="Calibri" w:cs="Calibri"/>
          <w:sz w:val="24"/>
          <w:szCs w:val="24"/>
        </w:rPr>
        <w:t xml:space="preserve"> de emprendimiento, el aprendiz que deseen poner en marcha el plan de negocio o proyecto de investigación, la fuente de financiación de los proyectos productivos será gestionada directamente por los interesados. Los aprendices que opten por esta alternativa como requisito para el cumplimiento de la etapa productiva, no es de carácter obligatorio implementar el proyecto o poner en marcha la unidad productiva, este aplica hasta la formulación y presentación del desarrollo del producto mínimo viable – PMV o prototipo. </w:t>
      </w:r>
      <w:r w:rsidRPr="003C1061">
        <w:rPr>
          <w:rFonts w:ascii="Calibri" w:eastAsiaTheme="minorEastAsia" w:hAnsi="Calibri" w:cs="Calibri"/>
          <w:sz w:val="24"/>
          <w:szCs w:val="24"/>
          <w:lang w:val="es-ES"/>
        </w:rPr>
        <w:t xml:space="preserve"> </w:t>
      </w:r>
    </w:p>
    <w:p w14:paraId="23F057A6" w14:textId="001F1F0C" w:rsidR="469F652E" w:rsidRPr="003C1061" w:rsidRDefault="469F652E" w:rsidP="00B93745">
      <w:pPr>
        <w:pStyle w:val="Ttulo4"/>
        <w:spacing w:before="120" w:after="160" w:line="360" w:lineRule="auto"/>
        <w:jc w:val="both"/>
        <w:rPr>
          <w:rFonts w:ascii="Calibri" w:eastAsiaTheme="minorEastAsia" w:hAnsi="Calibri" w:cs="Calibri"/>
          <w:color w:val="auto"/>
          <w:sz w:val="24"/>
          <w:szCs w:val="24"/>
        </w:rPr>
      </w:pPr>
      <w:r w:rsidRPr="003C1061">
        <w:rPr>
          <w:rFonts w:ascii="Calibri" w:eastAsiaTheme="minorEastAsia" w:hAnsi="Calibri" w:cs="Calibri"/>
          <w:b/>
          <w:bCs/>
          <w:i w:val="0"/>
          <w:iCs w:val="0"/>
          <w:color w:val="auto"/>
          <w:sz w:val="24"/>
          <w:szCs w:val="24"/>
        </w:rPr>
        <w:t>8.</w:t>
      </w:r>
      <w:r w:rsidR="00554515">
        <w:rPr>
          <w:rFonts w:ascii="Calibri" w:eastAsiaTheme="minorEastAsia" w:hAnsi="Calibri" w:cs="Calibri"/>
          <w:b/>
          <w:bCs/>
          <w:i w:val="0"/>
          <w:iCs w:val="0"/>
          <w:color w:val="auto"/>
          <w:sz w:val="24"/>
          <w:szCs w:val="24"/>
        </w:rPr>
        <w:t>4</w:t>
      </w:r>
      <w:r w:rsidRPr="003C1061">
        <w:rPr>
          <w:rFonts w:ascii="Calibri" w:eastAsiaTheme="minorEastAsia" w:hAnsi="Calibri" w:cs="Calibri"/>
          <w:b/>
          <w:bCs/>
          <w:i w:val="0"/>
          <w:iCs w:val="0"/>
          <w:color w:val="auto"/>
          <w:sz w:val="24"/>
          <w:szCs w:val="24"/>
        </w:rPr>
        <w:t>.1.4.1 Proyecto productivo bajo enfoque empresarial.</w:t>
      </w:r>
    </w:p>
    <w:p w14:paraId="3A52BB6A" w14:textId="7D231708" w:rsidR="469F652E" w:rsidRPr="003C1061" w:rsidRDefault="469F652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En este enfoque, el aprendiz mediante la formulación de un plan de negocio identifica, describe y analiza un problema, una necesidad o una oportunidad de negocio, a través de la viabilidad técnica, económica y financiera del mismo, desarrollando los procedimientos y estrategias necesarias para convertir la citada oportunidad en un proyecto productivo, sea </w:t>
      </w:r>
      <w:r w:rsidRPr="003C1061">
        <w:rPr>
          <w:rFonts w:ascii="Calibri" w:eastAsiaTheme="minorEastAsia" w:hAnsi="Calibri" w:cs="Calibri"/>
          <w:sz w:val="24"/>
          <w:szCs w:val="24"/>
          <w:lang w:val="es-ES"/>
        </w:rPr>
        <w:lastRenderedPageBreak/>
        <w:t>este de una unidad productiva que se encuentra constituida, que se desea poner en marcha o solo como una idea de negocio.</w:t>
      </w:r>
    </w:p>
    <w:p w14:paraId="58D39C64" w14:textId="4B5DC93E" w:rsidR="469F652E" w:rsidRPr="003C1061" w:rsidRDefault="469F652E" w:rsidP="00B93745">
      <w:pPr>
        <w:pStyle w:val="Ttulo4"/>
        <w:spacing w:before="120" w:after="160" w:line="360" w:lineRule="auto"/>
        <w:jc w:val="both"/>
        <w:rPr>
          <w:rFonts w:ascii="Calibri" w:eastAsiaTheme="minorEastAsia" w:hAnsi="Calibri" w:cs="Calibri"/>
          <w:b/>
          <w:bCs/>
          <w:i w:val="0"/>
          <w:iCs w:val="0"/>
          <w:color w:val="auto"/>
          <w:sz w:val="24"/>
          <w:szCs w:val="24"/>
        </w:rPr>
      </w:pPr>
      <w:r w:rsidRPr="003C1061">
        <w:rPr>
          <w:rFonts w:ascii="Calibri" w:eastAsiaTheme="minorEastAsia" w:hAnsi="Calibri" w:cs="Calibri"/>
          <w:b/>
          <w:bCs/>
          <w:i w:val="0"/>
          <w:iCs w:val="0"/>
          <w:color w:val="auto"/>
          <w:sz w:val="24"/>
          <w:szCs w:val="24"/>
        </w:rPr>
        <w:t>8.</w:t>
      </w:r>
      <w:r w:rsidR="00554515">
        <w:rPr>
          <w:rFonts w:ascii="Calibri" w:eastAsiaTheme="minorEastAsia" w:hAnsi="Calibri" w:cs="Calibri"/>
          <w:b/>
          <w:bCs/>
          <w:i w:val="0"/>
          <w:iCs w:val="0"/>
          <w:color w:val="auto"/>
          <w:sz w:val="24"/>
          <w:szCs w:val="24"/>
        </w:rPr>
        <w:t>4</w:t>
      </w:r>
      <w:r w:rsidRPr="003C1061">
        <w:rPr>
          <w:rFonts w:ascii="Calibri" w:eastAsiaTheme="minorEastAsia" w:hAnsi="Calibri" w:cs="Calibri"/>
          <w:b/>
          <w:bCs/>
          <w:i w:val="0"/>
          <w:iCs w:val="0"/>
          <w:color w:val="auto"/>
          <w:sz w:val="24"/>
          <w:szCs w:val="24"/>
        </w:rPr>
        <w:t>.1.4.2 Proyecto productivo bajo enfoque de investigación, desarrollo e innovación (I+D+i).</w:t>
      </w:r>
    </w:p>
    <w:p w14:paraId="5FE28BD9" w14:textId="0B4BA5AF" w:rsidR="469F652E" w:rsidRPr="003C1061" w:rsidRDefault="469F652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En este enfoque, el aprendiz participa en una </w:t>
      </w:r>
      <w:r w:rsidR="7F1CA28B" w:rsidRPr="003C1061">
        <w:rPr>
          <w:rFonts w:ascii="Calibri" w:eastAsiaTheme="minorEastAsia" w:hAnsi="Calibri" w:cs="Calibri"/>
          <w:sz w:val="24"/>
          <w:szCs w:val="24"/>
          <w:lang w:val="es-ES"/>
        </w:rPr>
        <w:t>investigación relacionada</w:t>
      </w:r>
      <w:r w:rsidRPr="003C1061">
        <w:rPr>
          <w:rFonts w:ascii="Calibri" w:eastAsiaTheme="minorEastAsia" w:hAnsi="Calibri" w:cs="Calibri"/>
          <w:sz w:val="24"/>
          <w:szCs w:val="24"/>
          <w:lang w:val="es-ES"/>
        </w:rPr>
        <w:t xml:space="preserve"> con las competencias del programa de formación al cual pertenece o propone una nueva investigación o un plan de innovación para una empresa o sector productivo, con entregables propios a los productos de su perfil como egresado, mediante la formulación de una vigilancia tecnológica y el desarrollo de un prototipo.</w:t>
      </w:r>
    </w:p>
    <w:p w14:paraId="4707BAD6" w14:textId="1A410095" w:rsidR="469F652E" w:rsidRPr="003C1061" w:rsidRDefault="137A93B2" w:rsidP="00B93745">
      <w:pPr>
        <w:pStyle w:val="Ttulo3"/>
        <w:spacing w:before="120" w:after="160" w:line="360" w:lineRule="auto"/>
        <w:jc w:val="both"/>
        <w:rPr>
          <w:rFonts w:ascii="Calibri" w:eastAsiaTheme="minorEastAsia" w:hAnsi="Calibri" w:cs="Calibri"/>
          <w:b/>
          <w:bCs/>
          <w:color w:val="auto"/>
          <w:sz w:val="24"/>
          <w:szCs w:val="24"/>
          <w:lang w:val="es"/>
        </w:rPr>
      </w:pPr>
      <w:bookmarkStart w:id="41" w:name="_Toc204924716"/>
      <w:r w:rsidRPr="003C1061">
        <w:rPr>
          <w:rFonts w:ascii="Calibri" w:eastAsiaTheme="minorEastAsia" w:hAnsi="Calibri" w:cs="Calibri"/>
          <w:b/>
          <w:bCs/>
          <w:color w:val="auto"/>
          <w:sz w:val="24"/>
          <w:szCs w:val="24"/>
          <w:lang w:val="es"/>
        </w:rPr>
        <w:t>8.</w:t>
      </w:r>
      <w:r w:rsidR="00554515">
        <w:rPr>
          <w:rFonts w:ascii="Calibri" w:eastAsiaTheme="minorEastAsia" w:hAnsi="Calibri" w:cs="Calibri"/>
          <w:b/>
          <w:bCs/>
          <w:color w:val="auto"/>
          <w:sz w:val="24"/>
          <w:szCs w:val="24"/>
          <w:lang w:val="es"/>
        </w:rPr>
        <w:t>4</w:t>
      </w:r>
      <w:r w:rsidRPr="003C1061">
        <w:rPr>
          <w:rFonts w:ascii="Calibri" w:eastAsiaTheme="minorEastAsia" w:hAnsi="Calibri" w:cs="Calibri"/>
          <w:b/>
          <w:bCs/>
          <w:color w:val="auto"/>
          <w:sz w:val="24"/>
          <w:szCs w:val="24"/>
          <w:lang w:val="es"/>
        </w:rPr>
        <w:t>.1.5 Proyectos ruta emprendedora SENA.</w:t>
      </w:r>
      <w:bookmarkEnd w:id="41"/>
    </w:p>
    <w:p w14:paraId="40E82F26" w14:textId="5F1A7610" w:rsidR="469F652E" w:rsidRPr="003C1061" w:rsidRDefault="469F652E" w:rsidP="00B93745">
      <w:pPr>
        <w:spacing w:before="120" w:line="360" w:lineRule="auto"/>
        <w:jc w:val="both"/>
        <w:rPr>
          <w:rFonts w:ascii="Calibri" w:eastAsiaTheme="minorEastAsia" w:hAnsi="Calibri" w:cs="Calibri"/>
          <w:sz w:val="24"/>
          <w:szCs w:val="24"/>
          <w:highlight w:val="yellow"/>
        </w:rPr>
      </w:pPr>
      <w:r w:rsidRPr="003C1061">
        <w:rPr>
          <w:rFonts w:ascii="Calibri" w:eastAsiaTheme="minorEastAsia" w:hAnsi="Calibri" w:cs="Calibri"/>
          <w:sz w:val="24"/>
          <w:szCs w:val="24"/>
        </w:rPr>
        <w:t xml:space="preserve">Otra forma que tienen los aprendices para realizar la etapa productiva con proyecto productivo es a través de las unidades de emprendimiento, contando con el respectivo aval por parte de la </w:t>
      </w:r>
      <w:r w:rsidR="5E1D0753" w:rsidRPr="003C1061">
        <w:rPr>
          <w:rFonts w:ascii="Calibri" w:eastAsiaTheme="minorEastAsia" w:hAnsi="Calibri" w:cs="Calibri"/>
          <w:sz w:val="24"/>
          <w:szCs w:val="24"/>
        </w:rPr>
        <w:t>Coordinación Académica</w:t>
      </w:r>
      <w:r w:rsidRPr="003C1061">
        <w:rPr>
          <w:rFonts w:ascii="Calibri" w:eastAsiaTheme="minorEastAsia" w:hAnsi="Calibri" w:cs="Calibri"/>
          <w:sz w:val="24"/>
          <w:szCs w:val="24"/>
        </w:rPr>
        <w:t xml:space="preserve"> del </w:t>
      </w:r>
      <w:r w:rsidR="516E6752" w:rsidRPr="003C1061">
        <w:rPr>
          <w:rFonts w:ascii="Calibri" w:eastAsiaTheme="minorEastAsia" w:hAnsi="Calibri" w:cs="Calibri"/>
          <w:sz w:val="24"/>
          <w:szCs w:val="24"/>
        </w:rPr>
        <w:t>Centro de Formación</w:t>
      </w:r>
      <w:r w:rsidRPr="003C1061">
        <w:rPr>
          <w:rFonts w:ascii="Calibri" w:eastAsiaTheme="minorEastAsia" w:hAnsi="Calibri" w:cs="Calibri"/>
          <w:sz w:val="24"/>
          <w:szCs w:val="24"/>
        </w:rPr>
        <w:t xml:space="preserve"> en el cual se encuentra matriculado.</w:t>
      </w:r>
      <w:r w:rsidR="0C6D41E5" w:rsidRPr="003C1061">
        <w:rPr>
          <w:rFonts w:ascii="Calibri" w:eastAsiaTheme="minorEastAsia" w:hAnsi="Calibri" w:cs="Calibri"/>
          <w:sz w:val="24"/>
          <w:szCs w:val="24"/>
        </w:rPr>
        <w:t xml:space="preserve"> </w:t>
      </w:r>
      <w:r w:rsidRPr="003C1061">
        <w:rPr>
          <w:rFonts w:ascii="Calibri" w:eastAsiaTheme="minorEastAsia" w:hAnsi="Calibri" w:cs="Calibri"/>
          <w:sz w:val="24"/>
          <w:szCs w:val="24"/>
        </w:rPr>
        <w:t xml:space="preserve">Las Unidades de Emprendimiento – SENA. También denominadas Centros de Desarrollo Empresarial SENA SBDC, son un equipo de trabajo conformado por gestores de emprendimiento, ubicados actualmente en los </w:t>
      </w:r>
      <w:r w:rsidR="6580A220" w:rsidRPr="003C1061">
        <w:rPr>
          <w:rFonts w:ascii="Calibri" w:eastAsiaTheme="minorEastAsia" w:hAnsi="Calibri" w:cs="Calibri"/>
          <w:sz w:val="24"/>
          <w:szCs w:val="24"/>
        </w:rPr>
        <w:t>Centros de Formación</w:t>
      </w:r>
      <w:r w:rsidRPr="003C1061">
        <w:rPr>
          <w:rFonts w:ascii="Calibri" w:eastAsiaTheme="minorEastAsia" w:hAnsi="Calibri" w:cs="Calibri"/>
          <w:sz w:val="24"/>
          <w:szCs w:val="24"/>
        </w:rPr>
        <w:t xml:space="preserve"> profesional de aprendizaje, SENA. </w:t>
      </w:r>
    </w:p>
    <w:p w14:paraId="19710134" w14:textId="5348306B" w:rsidR="469F652E" w:rsidRPr="003C1061" w:rsidRDefault="469F652E"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Estas unidades de emprendimiento pueden prestar sus servicios a través de espacios físicos o en un escenario web y/o enlace de acceso virtual, u otros mecanismos de acceso, a través de los cuales los aprendices o emprendedores pueden recibir asesoría y acompañamiento para su participación en las convocatorias del fondo emprender u otros servicios. Dentro de la oferta de servicios que estas unidades ofrecen a los aprendices u otros usuarios se encuentra la ruta emprendedora, donde no es necesario tener una unidad productiva o experiencia empresarial, sino tener una idea de negocio para iniciar. Esta ruta se ajusta a diferentes perfiles: </w:t>
      </w:r>
    </w:p>
    <w:p w14:paraId="31F05248" w14:textId="3206CA25" w:rsidR="469F652E" w:rsidRPr="003C1061" w:rsidRDefault="469F652E" w:rsidP="00B93745">
      <w:pPr>
        <w:pStyle w:val="Prrafodelista"/>
        <w:numPr>
          <w:ilvl w:val="0"/>
          <w:numId w:val="73"/>
        </w:numPr>
        <w:spacing w:before="120" w:line="360" w:lineRule="auto"/>
        <w:jc w:val="both"/>
        <w:rPr>
          <w:rFonts w:ascii="Calibri" w:eastAsiaTheme="minorEastAsia" w:hAnsi="Calibri" w:cs="Calibri"/>
          <w:sz w:val="24"/>
          <w:szCs w:val="24"/>
        </w:rPr>
      </w:pPr>
      <w:r w:rsidRPr="003C1061">
        <w:rPr>
          <w:rFonts w:ascii="Calibri" w:eastAsiaTheme="minorEastAsia" w:hAnsi="Calibri" w:cs="Calibri"/>
          <w:b/>
          <w:bCs/>
          <w:sz w:val="24"/>
          <w:szCs w:val="24"/>
        </w:rPr>
        <w:lastRenderedPageBreak/>
        <w:t>El aprendiz que decide “formalizar su emprendimiento”:</w:t>
      </w:r>
      <w:r w:rsidRPr="003C1061">
        <w:rPr>
          <w:rFonts w:ascii="Calibri" w:eastAsiaTheme="minorEastAsia" w:hAnsi="Calibri" w:cs="Calibri"/>
          <w:sz w:val="24"/>
          <w:szCs w:val="24"/>
        </w:rPr>
        <w:t xml:space="preserve"> En este caso, el aprendiz recibe asesoría en la ideación, modelo de negocio, producto mínimo viable, un pitch o presentación para obtener fuentes de financiamiento y el plan de negocio debidamente formulado y el acompañamiento para la formalización y puesta en marcha de su emprendimiento. </w:t>
      </w:r>
    </w:p>
    <w:p w14:paraId="6E812B2B" w14:textId="008F8F34" w:rsidR="469F652E" w:rsidRPr="003C1061" w:rsidRDefault="469F652E" w:rsidP="00B93745">
      <w:pPr>
        <w:pStyle w:val="Prrafodelista"/>
        <w:numPr>
          <w:ilvl w:val="0"/>
          <w:numId w:val="73"/>
        </w:numPr>
        <w:spacing w:before="120" w:line="360" w:lineRule="auto"/>
        <w:jc w:val="both"/>
        <w:rPr>
          <w:rFonts w:ascii="Calibri" w:eastAsiaTheme="minorEastAsia" w:hAnsi="Calibri" w:cs="Calibri"/>
          <w:sz w:val="24"/>
          <w:szCs w:val="24"/>
        </w:rPr>
      </w:pPr>
      <w:r w:rsidRPr="003C1061">
        <w:rPr>
          <w:rFonts w:ascii="Calibri" w:eastAsiaTheme="minorEastAsia" w:hAnsi="Calibri" w:cs="Calibri"/>
          <w:b/>
          <w:bCs/>
          <w:sz w:val="24"/>
          <w:szCs w:val="24"/>
        </w:rPr>
        <w:t>Hacer la ruta Fondo Emprender:</w:t>
      </w:r>
      <w:r w:rsidRPr="003C1061">
        <w:rPr>
          <w:rFonts w:ascii="Calibri" w:eastAsiaTheme="minorEastAsia" w:hAnsi="Calibri" w:cs="Calibri"/>
          <w:sz w:val="24"/>
          <w:szCs w:val="24"/>
        </w:rPr>
        <w:t xml:space="preserve"> En este paso, el aprendiz debe haber cumplido con los pasos anteriores; recibir asesoría y acompañamiento para la construcción de su plan de negocio para poder postularse en una convocatoria vigente. </w:t>
      </w:r>
    </w:p>
    <w:p w14:paraId="3BA7064A" w14:textId="0C1EE363" w:rsidR="469F652E" w:rsidRPr="003C1061" w:rsidRDefault="469F652E" w:rsidP="00B93745">
      <w:pPr>
        <w:pStyle w:val="Prrafodelista"/>
        <w:numPr>
          <w:ilvl w:val="0"/>
          <w:numId w:val="73"/>
        </w:numPr>
        <w:spacing w:before="120" w:line="360" w:lineRule="auto"/>
        <w:jc w:val="both"/>
        <w:rPr>
          <w:rFonts w:ascii="Calibri" w:eastAsiaTheme="minorEastAsia" w:hAnsi="Calibri" w:cs="Calibri"/>
          <w:sz w:val="24"/>
          <w:szCs w:val="24"/>
        </w:rPr>
      </w:pPr>
      <w:r w:rsidRPr="003C1061">
        <w:rPr>
          <w:rFonts w:ascii="Calibri" w:eastAsiaTheme="minorEastAsia" w:hAnsi="Calibri" w:cs="Calibri"/>
          <w:b/>
          <w:bCs/>
          <w:sz w:val="24"/>
          <w:szCs w:val="24"/>
        </w:rPr>
        <w:t>Fortalecimiento empresarial:</w:t>
      </w:r>
      <w:r w:rsidRPr="003C1061">
        <w:rPr>
          <w:rFonts w:ascii="Calibri" w:eastAsiaTheme="minorEastAsia" w:hAnsi="Calibri" w:cs="Calibri"/>
          <w:sz w:val="24"/>
          <w:szCs w:val="24"/>
        </w:rPr>
        <w:t xml:space="preserve"> En este punto de la ruta, el aprendiz cuenta con su propio emprendimiento formalmente constituido en Cámara de Comercio, el cual se le realizará un fortalecimiento en donde expertos analizarán la situación actual de la empresa y se creará y ejecutará un plan de acción de acuerdo con las necesidades de esta.</w:t>
      </w:r>
    </w:p>
    <w:p w14:paraId="223D03DA" w14:textId="47E46975" w:rsidR="469F652E" w:rsidRPr="003C1061" w:rsidRDefault="137A93B2" w:rsidP="00B93745">
      <w:pPr>
        <w:pStyle w:val="Ttulo3"/>
        <w:spacing w:before="120" w:after="160" w:line="360" w:lineRule="auto"/>
        <w:jc w:val="both"/>
        <w:rPr>
          <w:rFonts w:ascii="Calibri" w:eastAsiaTheme="minorEastAsia" w:hAnsi="Calibri" w:cs="Calibri"/>
          <w:b/>
          <w:bCs/>
          <w:color w:val="auto"/>
          <w:sz w:val="24"/>
          <w:szCs w:val="24"/>
          <w:lang w:val="es"/>
        </w:rPr>
      </w:pPr>
      <w:bookmarkStart w:id="42" w:name="_Toc204924717"/>
      <w:r w:rsidRPr="003C1061">
        <w:rPr>
          <w:rFonts w:ascii="Calibri" w:eastAsiaTheme="minorEastAsia" w:hAnsi="Calibri" w:cs="Calibri"/>
          <w:b/>
          <w:bCs/>
          <w:color w:val="auto"/>
          <w:sz w:val="24"/>
          <w:szCs w:val="24"/>
          <w:lang w:val="es"/>
        </w:rPr>
        <w:t>8.</w:t>
      </w:r>
      <w:r w:rsidR="00554515">
        <w:rPr>
          <w:rFonts w:ascii="Calibri" w:eastAsiaTheme="minorEastAsia" w:hAnsi="Calibri" w:cs="Calibri"/>
          <w:b/>
          <w:bCs/>
          <w:color w:val="auto"/>
          <w:sz w:val="24"/>
          <w:szCs w:val="24"/>
          <w:lang w:val="es"/>
        </w:rPr>
        <w:t>4</w:t>
      </w:r>
      <w:r w:rsidRPr="003C1061">
        <w:rPr>
          <w:rFonts w:ascii="Calibri" w:eastAsiaTheme="minorEastAsia" w:hAnsi="Calibri" w:cs="Calibri"/>
          <w:b/>
          <w:bCs/>
          <w:color w:val="auto"/>
          <w:sz w:val="24"/>
          <w:szCs w:val="24"/>
          <w:lang w:val="es"/>
        </w:rPr>
        <w:t>.2 Aspectos para tener en cuenta en la alternativa de proyecto productivo.</w:t>
      </w:r>
      <w:bookmarkEnd w:id="42"/>
    </w:p>
    <w:p w14:paraId="58CBFB1A" w14:textId="289ACDF3" w:rsidR="1488ABB0" w:rsidRPr="003C1061" w:rsidRDefault="1488ABB0"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Para esta alternativa, se deben considerar los siguientes aspectos específicos, además de lo establecido en las generalidades del presente documento:</w:t>
      </w:r>
    </w:p>
    <w:p w14:paraId="3CDFA7ED" w14:textId="17C6E304" w:rsidR="469F652E" w:rsidRPr="003C1061" w:rsidRDefault="469F652E" w:rsidP="00B93745">
      <w:pPr>
        <w:pStyle w:val="Prrafodelista"/>
        <w:numPr>
          <w:ilvl w:val="0"/>
          <w:numId w:val="26"/>
        </w:numPr>
        <w:spacing w:before="120" w:line="360" w:lineRule="auto"/>
        <w:ind w:left="360"/>
        <w:jc w:val="both"/>
        <w:rPr>
          <w:rFonts w:ascii="Calibri" w:eastAsiaTheme="minorEastAsia" w:hAnsi="Calibri" w:cs="Calibri"/>
          <w:sz w:val="24"/>
          <w:szCs w:val="24"/>
        </w:rPr>
      </w:pPr>
      <w:r w:rsidRPr="003C1061">
        <w:rPr>
          <w:rFonts w:ascii="Calibri" w:eastAsiaTheme="minorEastAsia" w:hAnsi="Calibri" w:cs="Calibri"/>
          <w:sz w:val="24"/>
          <w:szCs w:val="24"/>
        </w:rPr>
        <w:t>El proyecto productivo puede originarse del proyecto formativo desarrollado en la etapa lectiva o de alguna necesidad, problema u oportunidad detectada en el sector productivo relacionado con su programa de formación.</w:t>
      </w:r>
    </w:p>
    <w:p w14:paraId="2076FE73" w14:textId="65EA7DFF" w:rsidR="469F652E" w:rsidRPr="003C1061" w:rsidRDefault="137A93B2" w:rsidP="00B93745">
      <w:pPr>
        <w:pStyle w:val="Prrafodelista"/>
        <w:numPr>
          <w:ilvl w:val="0"/>
          <w:numId w:val="26"/>
        </w:numPr>
        <w:spacing w:before="120" w:line="360" w:lineRule="auto"/>
        <w:ind w:left="360"/>
        <w:jc w:val="both"/>
        <w:rPr>
          <w:rFonts w:ascii="Calibri" w:eastAsiaTheme="minorEastAsia" w:hAnsi="Calibri" w:cs="Calibri"/>
          <w:sz w:val="24"/>
          <w:szCs w:val="24"/>
        </w:rPr>
      </w:pPr>
      <w:r w:rsidRPr="003C1061">
        <w:rPr>
          <w:rFonts w:ascii="Calibri" w:eastAsiaTheme="minorEastAsia" w:hAnsi="Calibri" w:cs="Calibri"/>
          <w:sz w:val="24"/>
          <w:szCs w:val="24"/>
        </w:rPr>
        <w:t xml:space="preserve">Para esta alternativa, el aprendiz podrá formular y desarrollar un plan de negocios con el acompañamiento del instructor de emprendimiento/empresarial o el orientador del Centro de Desarrollo Empresarial - SBDC o quien haga las veces en el </w:t>
      </w:r>
      <w:r w:rsidR="44D7DC22" w:rsidRPr="003C1061">
        <w:rPr>
          <w:rFonts w:ascii="Calibri" w:eastAsiaTheme="minorEastAsia" w:hAnsi="Calibri" w:cs="Calibri"/>
          <w:sz w:val="24"/>
          <w:szCs w:val="24"/>
        </w:rPr>
        <w:t>Centro de Formación</w:t>
      </w:r>
      <w:r w:rsidRPr="003C1061">
        <w:rPr>
          <w:rFonts w:ascii="Calibri" w:eastAsiaTheme="minorEastAsia" w:hAnsi="Calibri" w:cs="Calibri"/>
          <w:sz w:val="24"/>
          <w:szCs w:val="24"/>
        </w:rPr>
        <w:t>.</w:t>
      </w:r>
    </w:p>
    <w:p w14:paraId="4372FA27" w14:textId="346C9B82" w:rsidR="00F7518D" w:rsidRPr="003C1061" w:rsidRDefault="469F652E" w:rsidP="00B93745">
      <w:pPr>
        <w:pStyle w:val="Prrafodelista"/>
        <w:numPr>
          <w:ilvl w:val="0"/>
          <w:numId w:val="26"/>
        </w:numPr>
        <w:spacing w:before="120" w:line="360" w:lineRule="auto"/>
        <w:ind w:left="360"/>
        <w:jc w:val="both"/>
        <w:rPr>
          <w:rFonts w:ascii="Calibri" w:eastAsiaTheme="minorEastAsia" w:hAnsi="Calibri" w:cs="Calibri"/>
          <w:sz w:val="24"/>
          <w:szCs w:val="24"/>
        </w:rPr>
      </w:pPr>
      <w:r w:rsidRPr="003C1061">
        <w:rPr>
          <w:rFonts w:ascii="Calibri" w:eastAsiaTheme="minorEastAsia" w:hAnsi="Calibri" w:cs="Calibri"/>
          <w:sz w:val="24"/>
          <w:szCs w:val="24"/>
        </w:rPr>
        <w:t xml:space="preserve">De acuerdo con la estrategia de proyecto productivo bajo el enfoque empresarial o I+D+i, en materia de emprendimiento, el aprendiz que deseen poner en marcha el plan de negocio o proyecto de investigación, la fuente de financiación de los proyectos </w:t>
      </w:r>
      <w:r w:rsidRPr="003C1061">
        <w:rPr>
          <w:rFonts w:ascii="Calibri" w:eastAsiaTheme="minorEastAsia" w:hAnsi="Calibri" w:cs="Calibri"/>
          <w:sz w:val="24"/>
          <w:szCs w:val="24"/>
        </w:rPr>
        <w:lastRenderedPageBreak/>
        <w:t>productivos será gestionada directamente por los interesados. Los aprendices que opten por esta alternativa como requisito para el cumplimiento de la etapa productiva, no es de carácter obligatorio implementar el proyecto o poner en marcha la unidad productiva, este aplica hasta la formulación.</w:t>
      </w:r>
    </w:p>
    <w:p w14:paraId="29DFB88E" w14:textId="627DBEFA" w:rsidR="00AF1DC7" w:rsidRPr="003C1061" w:rsidRDefault="3E564BAF" w:rsidP="00B93745">
      <w:pPr>
        <w:pStyle w:val="Ttulo2"/>
        <w:spacing w:before="120" w:after="160" w:line="360" w:lineRule="auto"/>
        <w:jc w:val="both"/>
        <w:rPr>
          <w:rFonts w:ascii="Calibri" w:eastAsiaTheme="minorEastAsia" w:hAnsi="Calibri" w:cs="Calibri"/>
          <w:b/>
          <w:bCs/>
          <w:color w:val="auto"/>
          <w:sz w:val="24"/>
          <w:szCs w:val="24"/>
        </w:rPr>
      </w:pPr>
      <w:bookmarkStart w:id="43" w:name="_Toc191587212"/>
      <w:bookmarkStart w:id="44" w:name="_Toc204924718"/>
      <w:r w:rsidRPr="003C1061">
        <w:rPr>
          <w:rFonts w:ascii="Calibri" w:eastAsiaTheme="minorEastAsia" w:hAnsi="Calibri" w:cs="Calibri"/>
          <w:b/>
          <w:bCs/>
          <w:color w:val="auto"/>
          <w:sz w:val="24"/>
          <w:szCs w:val="24"/>
        </w:rPr>
        <w:t>8.</w:t>
      </w:r>
      <w:r w:rsidR="0F6FBF13" w:rsidRPr="003C1061">
        <w:rPr>
          <w:rFonts w:ascii="Calibri" w:eastAsiaTheme="minorEastAsia" w:hAnsi="Calibri" w:cs="Calibri"/>
          <w:b/>
          <w:bCs/>
          <w:color w:val="auto"/>
          <w:sz w:val="24"/>
          <w:szCs w:val="24"/>
        </w:rPr>
        <w:t>5</w:t>
      </w:r>
      <w:r w:rsidRPr="003C1061">
        <w:rPr>
          <w:rFonts w:ascii="Calibri" w:eastAsiaTheme="minorEastAsia" w:hAnsi="Calibri" w:cs="Calibri"/>
          <w:b/>
          <w:bCs/>
          <w:color w:val="auto"/>
          <w:sz w:val="24"/>
          <w:szCs w:val="24"/>
        </w:rPr>
        <w:t xml:space="preserve"> Vínculo laboral o contractual</w:t>
      </w:r>
      <w:bookmarkEnd w:id="43"/>
      <w:bookmarkEnd w:id="44"/>
    </w:p>
    <w:p w14:paraId="57E91ECC" w14:textId="43E9C457" w:rsidR="00AF1DC7" w:rsidRPr="003C1061" w:rsidRDefault="63AD8555"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t xml:space="preserve">Esta alternativa considera la relación laboral que el aprendiz establece con una </w:t>
      </w:r>
      <w:r w:rsidR="001E2E1E" w:rsidRPr="003C1061">
        <w:rPr>
          <w:rFonts w:ascii="Calibri" w:eastAsiaTheme="minorEastAsia" w:hAnsi="Calibri" w:cs="Calibri"/>
          <w:sz w:val="24"/>
          <w:szCs w:val="24"/>
          <w:lang w:val="es-ES"/>
        </w:rPr>
        <w:t>entidad, empresa u organización</w:t>
      </w:r>
      <w:r w:rsidRPr="003C1061">
        <w:rPr>
          <w:rFonts w:ascii="Calibri" w:eastAsiaTheme="minorEastAsia" w:hAnsi="Calibri" w:cs="Calibri"/>
          <w:sz w:val="24"/>
          <w:szCs w:val="24"/>
          <w:lang w:val="es-ES"/>
        </w:rPr>
        <w:t xml:space="preserve"> a través de un vínculo laboral o contractual o a través de prestación de servicios.</w:t>
      </w:r>
      <w:r w:rsidRPr="003C1061">
        <w:rPr>
          <w:rFonts w:ascii="Calibri" w:eastAsiaTheme="minorEastAsia" w:hAnsi="Calibri" w:cs="Calibri"/>
          <w:sz w:val="24"/>
          <w:szCs w:val="24"/>
        </w:rPr>
        <w:t> </w:t>
      </w:r>
      <w:r w:rsidR="2BC99B48" w:rsidRPr="003C1061">
        <w:rPr>
          <w:rFonts w:ascii="Calibri" w:eastAsiaTheme="minorEastAsia" w:hAnsi="Calibri" w:cs="Calibri"/>
          <w:sz w:val="24"/>
          <w:szCs w:val="24"/>
          <w:lang w:val="es-ES"/>
        </w:rPr>
        <w:t>Para lo cual</w:t>
      </w:r>
      <w:r w:rsidRPr="003C1061">
        <w:rPr>
          <w:rFonts w:ascii="Calibri" w:eastAsiaTheme="minorEastAsia" w:hAnsi="Calibri" w:cs="Calibri"/>
          <w:sz w:val="24"/>
          <w:szCs w:val="24"/>
          <w:lang w:val="es-ES"/>
        </w:rPr>
        <w:t xml:space="preserve"> las funciones desempeñadas por el aprendiz estén alineadas con las competencias del programa de formación, garantizando así que se apliquen y fortalezcan durante la ejecución de la etapa productiva. Esto significa que no solo está adquiriendo conocimientos en un ambiente de aprendizaje, sino que también está aplicándolos en situaciones reales dentro del mercado laboral.</w:t>
      </w:r>
      <w:r w:rsidRPr="003C1061">
        <w:rPr>
          <w:rFonts w:ascii="Calibri" w:eastAsiaTheme="minorEastAsia" w:hAnsi="Calibri" w:cs="Calibri"/>
          <w:sz w:val="24"/>
          <w:szCs w:val="24"/>
        </w:rPr>
        <w:t> </w:t>
      </w:r>
    </w:p>
    <w:p w14:paraId="72E19C96" w14:textId="5239FFF7" w:rsidR="00AF1DC7" w:rsidRPr="003C1061" w:rsidRDefault="17248ADC" w:rsidP="00B93745">
      <w:pPr>
        <w:pStyle w:val="Ttulo3"/>
        <w:spacing w:before="120" w:after="160" w:line="360" w:lineRule="auto"/>
        <w:jc w:val="both"/>
        <w:rPr>
          <w:rFonts w:ascii="Calibri" w:eastAsiaTheme="minorEastAsia" w:hAnsi="Calibri" w:cs="Calibri"/>
          <w:b/>
          <w:bCs/>
          <w:color w:val="auto"/>
          <w:sz w:val="24"/>
          <w:szCs w:val="24"/>
          <w:lang w:val="es-ES"/>
        </w:rPr>
      </w:pPr>
      <w:bookmarkStart w:id="45" w:name="_Toc191587213"/>
      <w:bookmarkStart w:id="46" w:name="_Toc204924719"/>
      <w:r w:rsidRPr="003C1061">
        <w:rPr>
          <w:rFonts w:ascii="Calibri" w:eastAsiaTheme="minorEastAsia" w:hAnsi="Calibri" w:cs="Calibri"/>
          <w:b/>
          <w:bCs/>
          <w:color w:val="auto"/>
          <w:sz w:val="24"/>
          <w:szCs w:val="24"/>
          <w:lang w:val="es-ES"/>
        </w:rPr>
        <w:t>8</w:t>
      </w:r>
      <w:r w:rsidR="3E564BAF" w:rsidRPr="003C1061">
        <w:rPr>
          <w:rFonts w:ascii="Calibri" w:eastAsiaTheme="minorEastAsia" w:hAnsi="Calibri" w:cs="Calibri"/>
          <w:b/>
          <w:bCs/>
          <w:color w:val="auto"/>
          <w:sz w:val="24"/>
          <w:szCs w:val="24"/>
          <w:lang w:val="es-ES"/>
        </w:rPr>
        <w:t>.</w:t>
      </w:r>
      <w:r w:rsidR="0F6FBF13" w:rsidRPr="003C1061">
        <w:rPr>
          <w:rFonts w:ascii="Calibri" w:eastAsiaTheme="minorEastAsia" w:hAnsi="Calibri" w:cs="Calibri"/>
          <w:b/>
          <w:bCs/>
          <w:color w:val="auto"/>
          <w:sz w:val="24"/>
          <w:szCs w:val="24"/>
          <w:lang w:val="es-ES"/>
        </w:rPr>
        <w:t>5</w:t>
      </w:r>
      <w:r w:rsidR="3E564BAF" w:rsidRPr="003C1061">
        <w:rPr>
          <w:rFonts w:ascii="Calibri" w:eastAsiaTheme="minorEastAsia" w:hAnsi="Calibri" w:cs="Calibri"/>
          <w:b/>
          <w:bCs/>
          <w:color w:val="auto"/>
          <w:sz w:val="24"/>
          <w:szCs w:val="24"/>
          <w:lang w:val="es-ES"/>
        </w:rPr>
        <w:t>.1</w:t>
      </w:r>
      <w:r w:rsidR="37E037E2" w:rsidRPr="003C1061">
        <w:rPr>
          <w:rFonts w:ascii="Calibri" w:hAnsi="Calibri" w:cs="Calibri"/>
          <w:sz w:val="24"/>
          <w:szCs w:val="24"/>
        </w:rPr>
        <w:tab/>
      </w:r>
      <w:r w:rsidR="3E564BAF" w:rsidRPr="003C1061">
        <w:rPr>
          <w:rFonts w:ascii="Calibri" w:eastAsiaTheme="minorEastAsia" w:hAnsi="Calibri" w:cs="Calibri"/>
          <w:b/>
          <w:bCs/>
          <w:color w:val="auto"/>
          <w:sz w:val="24"/>
          <w:szCs w:val="24"/>
          <w:lang w:val="es-ES"/>
        </w:rPr>
        <w:t>Aspectos para tener en cuenta en la alternativa de vínculo laboral</w:t>
      </w:r>
      <w:bookmarkEnd w:id="45"/>
      <w:bookmarkEnd w:id="46"/>
    </w:p>
    <w:p w14:paraId="3821FC65" w14:textId="24294E55" w:rsidR="5988E963" w:rsidRPr="003C1061" w:rsidRDefault="5988E963"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Para esta alternativa, se deben considerar los siguientes aspectos específicos, además de lo establecido en las generalidades del presente documento:</w:t>
      </w:r>
    </w:p>
    <w:p w14:paraId="634822E5" w14:textId="1A210A38" w:rsidR="00AF1DC7" w:rsidRPr="003C1061" w:rsidRDefault="3E564BAF" w:rsidP="00B93745">
      <w:pPr>
        <w:numPr>
          <w:ilvl w:val="0"/>
          <w:numId w:val="48"/>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Cuando el aprendiz cuenta con un vínculo laboral y este no interfiere en el desarrollo de las actividades establecidas para la ejecución del programa, </w:t>
      </w:r>
      <w:r w:rsidR="1AE29175" w:rsidRPr="003C1061">
        <w:rPr>
          <w:rFonts w:ascii="Calibri" w:eastAsiaTheme="minorEastAsia" w:hAnsi="Calibri" w:cs="Calibri"/>
          <w:sz w:val="24"/>
          <w:szCs w:val="24"/>
        </w:rPr>
        <w:t>a partir d</w:t>
      </w:r>
      <w:r w:rsidRPr="003C1061">
        <w:rPr>
          <w:rFonts w:ascii="Calibri" w:eastAsiaTheme="minorEastAsia" w:hAnsi="Calibri" w:cs="Calibri"/>
          <w:sz w:val="24"/>
          <w:szCs w:val="24"/>
        </w:rPr>
        <w:t xml:space="preserve">el último trimestre de su etapa lectiva, podrá solicitar ante la </w:t>
      </w:r>
      <w:r w:rsidR="0C8AF4F2" w:rsidRPr="003C1061">
        <w:rPr>
          <w:rFonts w:ascii="Calibri" w:eastAsiaTheme="minorEastAsia" w:hAnsi="Calibri" w:cs="Calibri"/>
          <w:sz w:val="24"/>
          <w:szCs w:val="24"/>
        </w:rPr>
        <w:t>Coordinación Académica</w:t>
      </w:r>
      <w:r w:rsidRPr="003C1061">
        <w:rPr>
          <w:rFonts w:ascii="Calibri" w:eastAsiaTheme="minorEastAsia" w:hAnsi="Calibri" w:cs="Calibri"/>
          <w:sz w:val="24"/>
          <w:szCs w:val="24"/>
        </w:rPr>
        <w:t xml:space="preserve"> el aval de la alternativa de vínculo laboral o contractual, siempre y cuando cumpla con los requisitos pertinentes. Es importante destacar que la alternativa de vínculo laboral podrá ser ejecutada de manera simultánea </w:t>
      </w:r>
      <w:r w:rsidR="0D33A4E8" w:rsidRPr="003C1061">
        <w:rPr>
          <w:rFonts w:ascii="Calibri" w:eastAsiaTheme="minorEastAsia" w:hAnsi="Calibri" w:cs="Calibri"/>
          <w:sz w:val="24"/>
          <w:szCs w:val="24"/>
        </w:rPr>
        <w:t>a partir de</w:t>
      </w:r>
      <w:r w:rsidRPr="003C1061">
        <w:rPr>
          <w:rFonts w:ascii="Calibri" w:eastAsiaTheme="minorEastAsia" w:hAnsi="Calibri" w:cs="Calibri"/>
          <w:sz w:val="24"/>
          <w:szCs w:val="24"/>
        </w:rPr>
        <w:t>l último trimestre de etapa lectiva (etapa lectiva y productiva). Además, se realizará el respectivo seguimiento a la ejecución de la etapa productiva, de manera presencial o virtual, por parte del instructor de seguimiento.</w:t>
      </w:r>
      <w:r w:rsidRPr="003C1061">
        <w:rPr>
          <w:rFonts w:ascii="Calibri" w:eastAsiaTheme="minorEastAsia" w:hAnsi="Calibri" w:cs="Calibri"/>
          <w:sz w:val="24"/>
          <w:szCs w:val="24"/>
          <w:lang w:val="es-ES"/>
        </w:rPr>
        <w:t> </w:t>
      </w:r>
      <w:r w:rsidRPr="003C1061">
        <w:rPr>
          <w:rFonts w:ascii="Calibri" w:eastAsiaTheme="minorEastAsia" w:hAnsi="Calibri" w:cs="Calibri"/>
          <w:sz w:val="24"/>
          <w:szCs w:val="24"/>
        </w:rPr>
        <w:t> </w:t>
      </w:r>
    </w:p>
    <w:p w14:paraId="11935DD2" w14:textId="3B504F71" w:rsidR="00AF1DC7" w:rsidRPr="003C1061" w:rsidRDefault="7C4C7F77" w:rsidP="00B93745">
      <w:pPr>
        <w:numPr>
          <w:ilvl w:val="0"/>
          <w:numId w:val="48"/>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lastRenderedPageBreak/>
        <w:t>S</w:t>
      </w:r>
      <w:r w:rsidR="65B55766" w:rsidRPr="003C1061">
        <w:rPr>
          <w:rFonts w:ascii="Calibri" w:eastAsiaTheme="minorEastAsia" w:hAnsi="Calibri" w:cs="Calibri"/>
          <w:sz w:val="24"/>
          <w:szCs w:val="24"/>
        </w:rPr>
        <w:t>i el aprendiz trabaja en un área no relacionada con su programa, deberá gestionar con su empleador una reubicación temporal en funciones afines. Si no es posible, deberá optar por otra alternativa de etapa productiva, según lo establecido en el Reglamento del Aprendiz y la normativa vigente.</w:t>
      </w:r>
    </w:p>
    <w:p w14:paraId="48A786CD" w14:textId="53AA7105" w:rsidR="00AF1DC7" w:rsidRPr="003C1061" w:rsidRDefault="7C4C7F77" w:rsidP="00B93745">
      <w:pPr>
        <w:numPr>
          <w:ilvl w:val="0"/>
          <w:numId w:val="48"/>
        </w:numPr>
        <w:spacing w:before="120" w:line="360" w:lineRule="auto"/>
        <w:jc w:val="both"/>
        <w:rPr>
          <w:rFonts w:ascii="Calibri" w:eastAsiaTheme="minorEastAsia" w:hAnsi="Calibri" w:cs="Calibri"/>
          <w:color w:val="000000" w:themeColor="text1"/>
          <w:sz w:val="24"/>
          <w:szCs w:val="24"/>
        </w:rPr>
      </w:pPr>
      <w:r w:rsidRPr="003C1061">
        <w:rPr>
          <w:rFonts w:ascii="Calibri" w:eastAsiaTheme="minorEastAsia" w:hAnsi="Calibri" w:cs="Calibri"/>
          <w:sz w:val="24"/>
          <w:szCs w:val="24"/>
        </w:rPr>
        <w:t>En todo momento la vinculación laboral o contractual mencionada en esta alternativa deberá adherirse a la legislación laboral y a la normativa vigente en relación con horarios, tiempos de trabajo semanal, permisos y cualquier otro aspecto pertinente. Esto incluye el cumplimiento del Código Sustantivo del Trabajo, el Código de Infancia y Adolescencia, así como las disposiciones que los modifiquen o sustituyan.</w:t>
      </w:r>
      <w:r w:rsidRPr="003C1061">
        <w:rPr>
          <w:rFonts w:ascii="Calibri" w:eastAsiaTheme="minorEastAsia" w:hAnsi="Calibri" w:cs="Calibri"/>
          <w:sz w:val="24"/>
          <w:szCs w:val="24"/>
          <w:lang w:val="es-ES"/>
        </w:rPr>
        <w:t> </w:t>
      </w:r>
      <w:r w:rsidRPr="003C1061">
        <w:rPr>
          <w:rFonts w:ascii="Calibri" w:eastAsiaTheme="minorEastAsia" w:hAnsi="Calibri" w:cs="Calibri"/>
          <w:sz w:val="24"/>
          <w:szCs w:val="24"/>
        </w:rPr>
        <w:t> </w:t>
      </w:r>
    </w:p>
    <w:p w14:paraId="5BEE7A5D" w14:textId="09242AAC" w:rsidR="00AF1DC7" w:rsidRPr="003C1061" w:rsidRDefault="1897C151" w:rsidP="00B93745">
      <w:pPr>
        <w:numPr>
          <w:ilvl w:val="0"/>
          <w:numId w:val="48"/>
        </w:numPr>
        <w:spacing w:before="120" w:line="360" w:lineRule="auto"/>
        <w:jc w:val="both"/>
        <w:rPr>
          <w:rFonts w:ascii="Calibri" w:eastAsiaTheme="minorEastAsia" w:hAnsi="Calibri" w:cs="Calibri"/>
          <w:color w:val="000000" w:themeColor="text1"/>
          <w:sz w:val="24"/>
          <w:szCs w:val="24"/>
        </w:rPr>
      </w:pPr>
      <w:r w:rsidRPr="003C1061">
        <w:rPr>
          <w:rFonts w:ascii="Calibri" w:eastAsiaTheme="minorEastAsia" w:hAnsi="Calibri" w:cs="Calibri"/>
          <w:sz w:val="24"/>
          <w:szCs w:val="24"/>
        </w:rPr>
        <w:t xml:space="preserve">Para que la Coordinación Académica valide el vínculo laboral del aprendiz, este deberá diligenciar, firmar y adjuntar el </w:t>
      </w:r>
      <w:r w:rsidRPr="003C1061">
        <w:rPr>
          <w:rFonts w:ascii="Calibri" w:eastAsiaTheme="minorEastAsia" w:hAnsi="Calibri" w:cs="Calibri"/>
          <w:b/>
          <w:bCs/>
          <w:sz w:val="24"/>
          <w:szCs w:val="24"/>
        </w:rPr>
        <w:t>GFPI-F-165 Formato Selección Modificación Alternativa Etapa Productiva</w:t>
      </w:r>
      <w:r w:rsidRPr="003C1061">
        <w:rPr>
          <w:rFonts w:ascii="Calibri" w:eastAsiaTheme="minorEastAsia" w:hAnsi="Calibri" w:cs="Calibri"/>
          <w:sz w:val="24"/>
          <w:szCs w:val="24"/>
        </w:rPr>
        <w:t>, o el documento que lo reemplace o modifique. Adicionalmente, deberá gestionar con la empresa los siguientes documentos: Copia del contrato laboral vigente o certificación laboral que indique las funciones desempeñadas, constancia de afiliación activa al Sistema de Seguridad Social Integral, afiliación vigente a una Administradora de Riesgos Laborales (ARL). También se deberán anexar los demás documentos que el Centro de Formación considere necesarios para otorgar el aval a la alternativa. En caso de que el aprendiz se encuentre vinculado mediante contrato de prestación de servicios, deberá anexar la afiliación activa al Sistema de Seguridad Social Integral como trabajador independiente, así como la respectiva afiliación a la ARL.</w:t>
      </w:r>
    </w:p>
    <w:p w14:paraId="6333EDF4" w14:textId="00630317" w:rsidR="00AF1DC7" w:rsidRPr="003C1061" w:rsidRDefault="69D2A35E" w:rsidP="00B93745">
      <w:pPr>
        <w:numPr>
          <w:ilvl w:val="0"/>
          <w:numId w:val="49"/>
        </w:numPr>
        <w:spacing w:before="120" w:line="360" w:lineRule="auto"/>
        <w:jc w:val="both"/>
        <w:rPr>
          <w:rFonts w:ascii="Calibri" w:eastAsiaTheme="minorEastAsia" w:hAnsi="Calibri" w:cs="Calibri"/>
          <w:color w:val="000000" w:themeColor="text1"/>
          <w:sz w:val="24"/>
          <w:szCs w:val="24"/>
        </w:rPr>
      </w:pPr>
      <w:r w:rsidRPr="003C1061">
        <w:rPr>
          <w:rFonts w:ascii="Calibri" w:eastAsiaTheme="minorEastAsia" w:hAnsi="Calibri" w:cs="Calibri"/>
          <w:sz w:val="24"/>
          <w:szCs w:val="24"/>
        </w:rPr>
        <w:t>P</w:t>
      </w:r>
      <w:r w:rsidR="11402C81" w:rsidRPr="003C1061">
        <w:rPr>
          <w:rFonts w:ascii="Calibri" w:eastAsiaTheme="minorEastAsia" w:hAnsi="Calibri" w:cs="Calibri"/>
          <w:sz w:val="24"/>
          <w:szCs w:val="24"/>
        </w:rPr>
        <w:t xml:space="preserve">ara el caso que un aprendiz practicante y que a su vez funge como funcionario público de carrera administrativa, según el Decreto 1072 de 2015, en su artículo 2.2.4.1.1.7, todas las personas que desarrollen actividades que impliquen riesgo laboral deben estar afiliadas a una ARL. Si el aprendiz ya está afiliado a una ARL por </w:t>
      </w:r>
      <w:r w:rsidR="11402C81" w:rsidRPr="003C1061">
        <w:rPr>
          <w:rFonts w:ascii="Calibri" w:eastAsiaTheme="minorEastAsia" w:hAnsi="Calibri" w:cs="Calibri"/>
          <w:sz w:val="24"/>
          <w:szCs w:val="24"/>
        </w:rPr>
        <w:lastRenderedPageBreak/>
        <w:t>su vinculación laboral como funcionario, esa afiliación cubre los riesgos laborales derivados de su empleo público, no obstante, se requiere una segunda afiliación a la ARL específica para cubrir los riesgos laborales asociados a su rol como aprendiz practicante, dado que ambas actividades tienen características y riesgos diferentes que deben ser gestionados de manera independiente. </w:t>
      </w:r>
    </w:p>
    <w:p w14:paraId="6F1EA442" w14:textId="1430AED4" w:rsidR="0059043D" w:rsidRPr="003C1061" w:rsidRDefault="63AD8555" w:rsidP="00B93745">
      <w:pPr>
        <w:numPr>
          <w:ilvl w:val="0"/>
          <w:numId w:val="53"/>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La </w:t>
      </w:r>
      <w:r w:rsidR="001E2E1E" w:rsidRPr="003C1061">
        <w:rPr>
          <w:rFonts w:ascii="Calibri" w:eastAsiaTheme="minorEastAsia" w:hAnsi="Calibri" w:cs="Calibri"/>
          <w:sz w:val="24"/>
          <w:szCs w:val="24"/>
        </w:rPr>
        <w:t xml:space="preserve">entidad, empresa u organización </w:t>
      </w:r>
      <w:r w:rsidRPr="003C1061">
        <w:rPr>
          <w:rFonts w:ascii="Calibri" w:eastAsiaTheme="minorEastAsia" w:hAnsi="Calibri" w:cs="Calibri"/>
          <w:sz w:val="24"/>
          <w:szCs w:val="24"/>
        </w:rPr>
        <w:t>en donde el aprendiz realizó su etapa productiva mediante la alternativa de vínculo laboral, deberá expedir la constancia de las actividades o funciones desarrolladas durante el tiempo de la práctica. </w:t>
      </w:r>
    </w:p>
    <w:p w14:paraId="0B66E4DC" w14:textId="136E6668" w:rsidR="002B2C62" w:rsidRPr="003C1061" w:rsidRDefault="698880B4" w:rsidP="00B93745">
      <w:pPr>
        <w:pStyle w:val="Ttulo2"/>
        <w:spacing w:before="120" w:after="160" w:line="360" w:lineRule="auto"/>
        <w:jc w:val="both"/>
        <w:rPr>
          <w:rFonts w:ascii="Calibri" w:eastAsia="Calibri" w:hAnsi="Calibri" w:cs="Calibri"/>
          <w:b/>
          <w:bCs/>
          <w:color w:val="000000" w:themeColor="text1"/>
          <w:sz w:val="24"/>
          <w:szCs w:val="24"/>
        </w:rPr>
      </w:pPr>
      <w:bookmarkStart w:id="47" w:name="_Toc204924720"/>
      <w:r w:rsidRPr="003C1061">
        <w:rPr>
          <w:rFonts w:ascii="Calibri" w:eastAsia="Calibri" w:hAnsi="Calibri" w:cs="Calibri"/>
          <w:b/>
          <w:bCs/>
          <w:color w:val="000000" w:themeColor="text1"/>
          <w:sz w:val="24"/>
          <w:szCs w:val="24"/>
        </w:rPr>
        <w:t>8.6 Prácticas</w:t>
      </w:r>
      <w:r w:rsidR="075C0D15" w:rsidRPr="003C1061">
        <w:rPr>
          <w:rFonts w:ascii="Calibri" w:eastAsia="Calibri" w:hAnsi="Calibri" w:cs="Calibri"/>
          <w:b/>
          <w:bCs/>
          <w:color w:val="000000" w:themeColor="text1"/>
          <w:sz w:val="24"/>
          <w:szCs w:val="24"/>
        </w:rPr>
        <w:t xml:space="preserve"> en la economía popular y/o campesina</w:t>
      </w:r>
      <w:bookmarkEnd w:id="47"/>
    </w:p>
    <w:p w14:paraId="434E8FA2" w14:textId="1863471D" w:rsidR="31771764" w:rsidRPr="003C1061" w:rsidRDefault="3BC78E34"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Esta alternativa busca que el aprendiz contribuya al desarrollo </w:t>
      </w:r>
      <w:r w:rsidR="3ECB1DBD" w:rsidRPr="003C1061">
        <w:rPr>
          <w:rFonts w:ascii="Calibri" w:eastAsiaTheme="minorEastAsia" w:hAnsi="Calibri" w:cs="Calibri"/>
          <w:sz w:val="24"/>
          <w:szCs w:val="24"/>
        </w:rPr>
        <w:t>y sostenibilidad</w:t>
      </w:r>
      <w:r w:rsidR="3ECB1DBD" w:rsidRPr="003C1061">
        <w:rPr>
          <w:rFonts w:ascii="Calibri" w:eastAsia="Calibri" w:hAnsi="Calibri" w:cs="Calibri"/>
          <w:color w:val="000000" w:themeColor="text1"/>
          <w:sz w:val="24"/>
          <w:szCs w:val="24"/>
        </w:rPr>
        <w:t xml:space="preserve"> de unidades productivas de </w:t>
      </w:r>
      <w:r w:rsidR="7D661DED" w:rsidRPr="003C1061">
        <w:rPr>
          <w:rFonts w:ascii="Calibri" w:eastAsia="Calibri" w:hAnsi="Calibri" w:cs="Calibri"/>
          <w:color w:val="000000" w:themeColor="text1"/>
          <w:sz w:val="24"/>
          <w:szCs w:val="24"/>
        </w:rPr>
        <w:t>economías</w:t>
      </w:r>
      <w:r w:rsidR="3ECB1DBD" w:rsidRPr="003C1061">
        <w:rPr>
          <w:rFonts w:ascii="Calibri" w:eastAsia="Calibri" w:hAnsi="Calibri" w:cs="Calibri"/>
          <w:color w:val="000000" w:themeColor="text1"/>
          <w:sz w:val="24"/>
          <w:szCs w:val="24"/>
        </w:rPr>
        <w:t xml:space="preserve"> populares o campesinas, apoyando su organización, producción, técnicas de trabajo y procesos de venta, para fortalecer su crecimiento económico.</w:t>
      </w:r>
    </w:p>
    <w:p w14:paraId="180AF81A" w14:textId="6F0E8490" w:rsidR="751116A0" w:rsidRPr="003C1061" w:rsidRDefault="751116A0"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Dentro de estas prácticas el SENA desarrolla las siguientes estrategias: </w:t>
      </w:r>
    </w:p>
    <w:p w14:paraId="00189B52" w14:textId="304A1163" w:rsidR="76700E3E" w:rsidRPr="003C1061" w:rsidRDefault="6365AE1E" w:rsidP="00B93745">
      <w:pPr>
        <w:pStyle w:val="Ttulo3"/>
        <w:spacing w:before="120" w:after="160" w:line="360" w:lineRule="auto"/>
        <w:jc w:val="both"/>
        <w:rPr>
          <w:rFonts w:ascii="Calibri" w:eastAsia="Calibri" w:hAnsi="Calibri" w:cs="Calibri"/>
          <w:b/>
          <w:bCs/>
          <w:color w:val="000000" w:themeColor="text1"/>
          <w:sz w:val="24"/>
          <w:szCs w:val="24"/>
          <w:lang w:val="es-ES"/>
        </w:rPr>
      </w:pPr>
      <w:bookmarkStart w:id="48" w:name="_Toc204924721"/>
      <w:r w:rsidRPr="003C1061">
        <w:rPr>
          <w:rFonts w:ascii="Calibri" w:eastAsia="Calibri" w:hAnsi="Calibri" w:cs="Calibri"/>
          <w:b/>
          <w:bCs/>
          <w:color w:val="000000" w:themeColor="text1"/>
          <w:sz w:val="24"/>
          <w:szCs w:val="24"/>
          <w:lang w:val="es"/>
        </w:rPr>
        <w:t>8</w:t>
      </w:r>
      <w:r w:rsidR="075C0D15" w:rsidRPr="003C1061">
        <w:rPr>
          <w:rFonts w:ascii="Calibri" w:eastAsia="Calibri" w:hAnsi="Calibri" w:cs="Calibri"/>
          <w:b/>
          <w:bCs/>
          <w:color w:val="000000" w:themeColor="text1"/>
          <w:sz w:val="24"/>
          <w:szCs w:val="24"/>
          <w:lang w:val="es"/>
        </w:rPr>
        <w:t>.6.1 Economía Popular – Full Popular</w:t>
      </w:r>
      <w:bookmarkEnd w:id="48"/>
    </w:p>
    <w:p w14:paraId="1A6CA597" w14:textId="19DA4963" w:rsidR="27D1B245" w:rsidRPr="003C1061" w:rsidRDefault="27D1B245" w:rsidP="00B93745">
      <w:pPr>
        <w:spacing w:before="120" w:line="360" w:lineRule="auto"/>
        <w:jc w:val="both"/>
        <w:rPr>
          <w:rFonts w:ascii="Calibri" w:eastAsia="Calibri" w:hAnsi="Calibri" w:cs="Calibri"/>
          <w:color w:val="000000" w:themeColor="text1"/>
          <w:sz w:val="24"/>
          <w:szCs w:val="24"/>
        </w:rPr>
      </w:pPr>
      <w:r w:rsidRPr="003C1061">
        <w:rPr>
          <w:rFonts w:ascii="Calibri" w:eastAsia="Calibri" w:hAnsi="Calibri" w:cs="Calibri"/>
          <w:color w:val="000000" w:themeColor="text1"/>
          <w:sz w:val="24"/>
          <w:szCs w:val="24"/>
        </w:rPr>
        <w:t>Se entiende por economía popular el conjunto de actividades y oficios, tanto mercantiles como no mercantiles, que incluyen la producción, distribución y comercialización de bienes y servicios, así como labores de carácter doméstico o comunitario. Estas son desarrolladas principalmente por unidades económicas de pequeña escala, como emprendimientos personales, familiares, micronegocios o microempresas, en diversos sectores productivos. Quienes participan en esta economía pueden hacerlo de manera individual, en pequeños negocios, o mediante formas asociativas que favorecen la organización colectiva.</w:t>
      </w:r>
    </w:p>
    <w:p w14:paraId="2F51389E" w14:textId="680313CF" w:rsidR="751116A0" w:rsidRPr="003C1061" w:rsidRDefault="751116A0"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Serán beneficiarios de la estrategia </w:t>
      </w:r>
      <w:r w:rsidR="0D3B639E" w:rsidRPr="003C1061">
        <w:rPr>
          <w:rFonts w:ascii="Calibri" w:eastAsia="Calibri" w:hAnsi="Calibri" w:cs="Calibri"/>
          <w:color w:val="000000" w:themeColor="text1"/>
          <w:sz w:val="24"/>
          <w:szCs w:val="24"/>
        </w:rPr>
        <w:t>e</w:t>
      </w:r>
      <w:r w:rsidRPr="003C1061">
        <w:rPr>
          <w:rFonts w:ascii="Calibri" w:eastAsia="Calibri" w:hAnsi="Calibri" w:cs="Calibri"/>
          <w:color w:val="000000" w:themeColor="text1"/>
          <w:sz w:val="24"/>
          <w:szCs w:val="24"/>
        </w:rPr>
        <w:t xml:space="preserve">conomía </w:t>
      </w:r>
      <w:r w:rsidR="5B68DD33" w:rsidRPr="003C1061">
        <w:rPr>
          <w:rFonts w:ascii="Calibri" w:eastAsia="Calibri" w:hAnsi="Calibri" w:cs="Calibri"/>
          <w:color w:val="000000" w:themeColor="text1"/>
          <w:sz w:val="24"/>
          <w:szCs w:val="24"/>
        </w:rPr>
        <w:t>p</w:t>
      </w:r>
      <w:r w:rsidRPr="003C1061">
        <w:rPr>
          <w:rFonts w:ascii="Calibri" w:eastAsia="Calibri" w:hAnsi="Calibri" w:cs="Calibri"/>
          <w:color w:val="000000" w:themeColor="text1"/>
          <w:sz w:val="24"/>
          <w:szCs w:val="24"/>
        </w:rPr>
        <w:t>opular, los siguientes:</w:t>
      </w:r>
    </w:p>
    <w:p w14:paraId="3FE70490" w14:textId="6490E117" w:rsidR="751116A0" w:rsidRPr="003C1061" w:rsidRDefault="751116A0" w:rsidP="00B93745">
      <w:pPr>
        <w:pStyle w:val="Prrafodelista"/>
        <w:numPr>
          <w:ilvl w:val="0"/>
          <w:numId w:val="13"/>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Personas trabajadoras de la economía popular.</w:t>
      </w:r>
    </w:p>
    <w:p w14:paraId="77923E16" w14:textId="360327AA" w:rsidR="751116A0" w:rsidRPr="003C1061" w:rsidRDefault="751116A0" w:rsidP="00B93745">
      <w:pPr>
        <w:pStyle w:val="Prrafodelista"/>
        <w:numPr>
          <w:ilvl w:val="0"/>
          <w:numId w:val="13"/>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Unidades productivas de la economía popular.</w:t>
      </w:r>
    </w:p>
    <w:p w14:paraId="428ABE61" w14:textId="15A5B5C9" w:rsidR="751116A0" w:rsidRPr="003C1061" w:rsidRDefault="751116A0" w:rsidP="00B93745">
      <w:pPr>
        <w:pStyle w:val="Prrafodelista"/>
        <w:numPr>
          <w:ilvl w:val="0"/>
          <w:numId w:val="13"/>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Organizaciones de economía popular.</w:t>
      </w:r>
    </w:p>
    <w:p w14:paraId="2CA8FB4E" w14:textId="29CA2948" w:rsidR="19AA4E3C" w:rsidRPr="003C1061" w:rsidRDefault="5FFF510A" w:rsidP="00B93745">
      <w:pPr>
        <w:pStyle w:val="Ttulo3"/>
        <w:spacing w:before="120" w:after="160" w:line="360" w:lineRule="auto"/>
        <w:jc w:val="both"/>
        <w:rPr>
          <w:rFonts w:ascii="Calibri" w:eastAsia="Calibri" w:hAnsi="Calibri" w:cs="Calibri"/>
          <w:b/>
          <w:bCs/>
          <w:color w:val="000000" w:themeColor="text1"/>
          <w:sz w:val="24"/>
          <w:szCs w:val="24"/>
          <w:lang w:val="es-ES"/>
        </w:rPr>
      </w:pPr>
      <w:bookmarkStart w:id="49" w:name="_Toc204924722"/>
      <w:r w:rsidRPr="003C1061">
        <w:rPr>
          <w:rFonts w:ascii="Calibri" w:eastAsia="Calibri" w:hAnsi="Calibri" w:cs="Calibri"/>
          <w:b/>
          <w:bCs/>
          <w:color w:val="000000" w:themeColor="text1"/>
          <w:sz w:val="24"/>
          <w:szCs w:val="24"/>
          <w:lang w:val="es-ES"/>
        </w:rPr>
        <w:lastRenderedPageBreak/>
        <w:t>8</w:t>
      </w:r>
      <w:r w:rsidR="075C0D15" w:rsidRPr="003C1061">
        <w:rPr>
          <w:rFonts w:ascii="Calibri" w:eastAsia="Calibri" w:hAnsi="Calibri" w:cs="Calibri"/>
          <w:b/>
          <w:bCs/>
          <w:color w:val="000000" w:themeColor="text1"/>
          <w:sz w:val="24"/>
          <w:szCs w:val="24"/>
          <w:lang w:val="es-ES"/>
        </w:rPr>
        <w:t xml:space="preserve">.6.2 Economía campesina - Estrategia </w:t>
      </w:r>
      <w:proofErr w:type="spellStart"/>
      <w:r w:rsidR="075C0D15" w:rsidRPr="003C1061">
        <w:rPr>
          <w:rFonts w:ascii="Calibri" w:eastAsia="Calibri" w:hAnsi="Calibri" w:cs="Calibri"/>
          <w:b/>
          <w:bCs/>
          <w:color w:val="000000" w:themeColor="text1"/>
          <w:sz w:val="24"/>
          <w:szCs w:val="24"/>
          <w:lang w:val="es-ES"/>
        </w:rPr>
        <w:t>CampeSENA</w:t>
      </w:r>
      <w:bookmarkEnd w:id="49"/>
      <w:proofErr w:type="spellEnd"/>
    </w:p>
    <w:p w14:paraId="35E96085" w14:textId="252BA102" w:rsidR="638D723A" w:rsidRPr="003C1061" w:rsidRDefault="638D723A" w:rsidP="00B93745">
      <w:pPr>
        <w:shd w:val="clear" w:color="auto" w:fill="FFFFFF" w:themeFill="background1"/>
        <w:spacing w:before="120" w:line="360" w:lineRule="auto"/>
        <w:jc w:val="both"/>
        <w:rPr>
          <w:rFonts w:ascii="Calibri" w:eastAsia="Calibri" w:hAnsi="Calibri" w:cs="Calibri"/>
          <w:i/>
          <w:iCs/>
          <w:color w:val="000000" w:themeColor="text1"/>
          <w:sz w:val="24"/>
          <w:szCs w:val="24"/>
        </w:rPr>
      </w:pPr>
      <w:proofErr w:type="spellStart"/>
      <w:r w:rsidRPr="003C1061">
        <w:rPr>
          <w:rFonts w:ascii="Calibri" w:eastAsia="Calibri" w:hAnsi="Calibri" w:cs="Calibri"/>
          <w:color w:val="000000" w:themeColor="text1"/>
          <w:sz w:val="24"/>
          <w:szCs w:val="24"/>
        </w:rPr>
        <w:t>CampeSENA</w:t>
      </w:r>
      <w:proofErr w:type="spellEnd"/>
      <w:r w:rsidRPr="003C1061">
        <w:rPr>
          <w:rFonts w:ascii="Calibri" w:eastAsia="Calibri" w:hAnsi="Calibri" w:cs="Calibri"/>
          <w:color w:val="000000" w:themeColor="text1"/>
          <w:sz w:val="24"/>
          <w:szCs w:val="24"/>
        </w:rPr>
        <w:t xml:space="preserve"> es una estrategia del SENA que busca reconocer y apoyar el trabajo del campesinado colombiano. Su propósito es fortalecer la economía rural y facilitar el acceso de las campesinas y campesinos a la formación y servicios del SENA, teniendo en cuenta sus condiciones sociales, culturales y territoriales, promoviendo la justicia social, económica y ambiental.</w:t>
      </w:r>
    </w:p>
    <w:p w14:paraId="37A07B46" w14:textId="0C43B7B8" w:rsidR="751116A0" w:rsidRPr="003C1061" w:rsidRDefault="751116A0"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Serán beneficiarios de la estrategia </w:t>
      </w:r>
      <w:proofErr w:type="spellStart"/>
      <w:r w:rsidRPr="003C1061">
        <w:rPr>
          <w:rFonts w:ascii="Calibri" w:eastAsia="Calibri" w:hAnsi="Calibri" w:cs="Calibri"/>
          <w:color w:val="000000" w:themeColor="text1"/>
          <w:sz w:val="24"/>
          <w:szCs w:val="24"/>
        </w:rPr>
        <w:t>CampeSENA</w:t>
      </w:r>
      <w:proofErr w:type="spellEnd"/>
      <w:r w:rsidRPr="003C1061">
        <w:rPr>
          <w:rFonts w:ascii="Calibri" w:eastAsia="Calibri" w:hAnsi="Calibri" w:cs="Calibri"/>
          <w:color w:val="000000" w:themeColor="text1"/>
          <w:sz w:val="24"/>
          <w:szCs w:val="24"/>
        </w:rPr>
        <w:t>, los siguientes:</w:t>
      </w:r>
    </w:p>
    <w:p w14:paraId="3A068127" w14:textId="207E2511" w:rsidR="751116A0" w:rsidRPr="003C1061" w:rsidRDefault="751116A0" w:rsidP="00B93745">
      <w:pPr>
        <w:pStyle w:val="Prrafodelista"/>
        <w:numPr>
          <w:ilvl w:val="0"/>
          <w:numId w:val="12"/>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Campesinas y campesinos.</w:t>
      </w:r>
    </w:p>
    <w:p w14:paraId="4D94F046" w14:textId="6892B90D" w:rsidR="751116A0" w:rsidRPr="003C1061" w:rsidRDefault="751116A0" w:rsidP="00B93745">
      <w:pPr>
        <w:pStyle w:val="Prrafodelista"/>
        <w:numPr>
          <w:ilvl w:val="0"/>
          <w:numId w:val="12"/>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Asociaciones campesinas.</w:t>
      </w:r>
    </w:p>
    <w:p w14:paraId="650B5BA0" w14:textId="7C197443" w:rsidR="751116A0" w:rsidRPr="003C1061" w:rsidRDefault="751116A0" w:rsidP="00B93745">
      <w:pPr>
        <w:pStyle w:val="Prrafodelista"/>
        <w:numPr>
          <w:ilvl w:val="0"/>
          <w:numId w:val="12"/>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Asociaciones agropecuarias.</w:t>
      </w:r>
    </w:p>
    <w:p w14:paraId="7F6197C3" w14:textId="6D59772B" w:rsidR="751116A0" w:rsidRPr="003C1061" w:rsidRDefault="751116A0" w:rsidP="00B93745">
      <w:pPr>
        <w:pStyle w:val="Prrafodelista"/>
        <w:numPr>
          <w:ilvl w:val="0"/>
          <w:numId w:val="12"/>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Cooperativas campesinas.</w:t>
      </w:r>
    </w:p>
    <w:p w14:paraId="162A3B1D" w14:textId="6C3E6F1E" w:rsidR="751116A0" w:rsidRPr="003C1061" w:rsidRDefault="751116A0" w:rsidP="00B93745">
      <w:pPr>
        <w:pStyle w:val="Prrafodelista"/>
        <w:numPr>
          <w:ilvl w:val="0"/>
          <w:numId w:val="12"/>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Otras organizaciones campesinas formalizadas.</w:t>
      </w:r>
    </w:p>
    <w:p w14:paraId="5809130E" w14:textId="68414653" w:rsidR="751116A0" w:rsidRPr="003C1061" w:rsidRDefault="751116A0" w:rsidP="00B93745">
      <w:pPr>
        <w:pStyle w:val="Prrafodelista"/>
        <w:numPr>
          <w:ilvl w:val="0"/>
          <w:numId w:val="12"/>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Agrupaciones de </w:t>
      </w:r>
      <w:proofErr w:type="gramStart"/>
      <w:r w:rsidRPr="003C1061">
        <w:rPr>
          <w:rFonts w:ascii="Calibri" w:eastAsia="Calibri" w:hAnsi="Calibri" w:cs="Calibri"/>
          <w:color w:val="000000" w:themeColor="text1"/>
          <w:sz w:val="24"/>
          <w:szCs w:val="24"/>
        </w:rPr>
        <w:t>campesinos y campesinas</w:t>
      </w:r>
      <w:proofErr w:type="gramEnd"/>
      <w:r w:rsidRPr="003C1061">
        <w:rPr>
          <w:rFonts w:ascii="Calibri" w:eastAsia="Calibri" w:hAnsi="Calibri" w:cs="Calibri"/>
          <w:color w:val="000000" w:themeColor="text1"/>
          <w:sz w:val="24"/>
          <w:szCs w:val="24"/>
        </w:rPr>
        <w:t>.</w:t>
      </w:r>
    </w:p>
    <w:p w14:paraId="3CE4230A" w14:textId="7A949360" w:rsidR="751116A0" w:rsidRPr="003C1061" w:rsidRDefault="751116A0" w:rsidP="00B93745">
      <w:pPr>
        <w:pStyle w:val="Prrafodelista"/>
        <w:numPr>
          <w:ilvl w:val="0"/>
          <w:numId w:val="12"/>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Campesinas y campesinos afiliados a gremios.</w:t>
      </w:r>
    </w:p>
    <w:p w14:paraId="35EA9717" w14:textId="635024A6" w:rsidR="4BCA7CEC" w:rsidRPr="003C1061" w:rsidRDefault="4BF5900D" w:rsidP="00B93745">
      <w:pPr>
        <w:pStyle w:val="Ttulo3"/>
        <w:spacing w:before="120" w:after="160" w:line="360" w:lineRule="auto"/>
        <w:jc w:val="both"/>
        <w:rPr>
          <w:rFonts w:ascii="Calibri" w:eastAsia="Calibri" w:hAnsi="Calibri" w:cs="Calibri"/>
          <w:b/>
          <w:bCs/>
          <w:color w:val="000000" w:themeColor="text1"/>
          <w:sz w:val="24"/>
          <w:szCs w:val="24"/>
          <w:lang w:val="es-ES"/>
        </w:rPr>
      </w:pPr>
      <w:bookmarkStart w:id="50" w:name="_Toc204924723"/>
      <w:r w:rsidRPr="003C1061">
        <w:rPr>
          <w:rFonts w:ascii="Calibri" w:eastAsia="Calibri" w:hAnsi="Calibri" w:cs="Calibri"/>
          <w:b/>
          <w:bCs/>
          <w:color w:val="000000" w:themeColor="text1"/>
          <w:sz w:val="24"/>
          <w:szCs w:val="24"/>
          <w:lang w:val="es"/>
        </w:rPr>
        <w:t>8</w:t>
      </w:r>
      <w:r w:rsidR="075C0D15" w:rsidRPr="003C1061">
        <w:rPr>
          <w:rFonts w:ascii="Calibri" w:eastAsia="Calibri" w:hAnsi="Calibri" w:cs="Calibri"/>
          <w:b/>
          <w:bCs/>
          <w:color w:val="000000" w:themeColor="text1"/>
          <w:sz w:val="24"/>
          <w:szCs w:val="24"/>
          <w:lang w:val="es"/>
        </w:rPr>
        <w:t>.6.3 Aspectos para tener en cuenta en la alternativa de prácticas en la economía popular y/o campesina.</w:t>
      </w:r>
      <w:bookmarkEnd w:id="50"/>
    </w:p>
    <w:p w14:paraId="09B5267F" w14:textId="39E710CD" w:rsidR="751116A0" w:rsidRPr="003C1061" w:rsidRDefault="5C3455D9" w:rsidP="00B93745">
      <w:pPr>
        <w:pStyle w:val="Textoindependiente"/>
        <w:spacing w:before="120" w:after="16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Cuando un aprendiz realiza su etapa productiva en el marco de las estrategias Full Popular o </w:t>
      </w:r>
      <w:proofErr w:type="spellStart"/>
      <w:r w:rsidRPr="003C1061">
        <w:rPr>
          <w:rFonts w:ascii="Calibri" w:eastAsia="Calibri" w:hAnsi="Calibri" w:cs="Calibri"/>
          <w:color w:val="000000" w:themeColor="text1"/>
          <w:sz w:val="24"/>
          <w:szCs w:val="24"/>
        </w:rPr>
        <w:t>CampeSENA</w:t>
      </w:r>
      <w:proofErr w:type="spellEnd"/>
      <w:r w:rsidRPr="003C1061">
        <w:rPr>
          <w:rFonts w:ascii="Calibri" w:eastAsia="Calibri" w:hAnsi="Calibri" w:cs="Calibri"/>
          <w:color w:val="000000" w:themeColor="text1"/>
          <w:sz w:val="24"/>
          <w:szCs w:val="24"/>
        </w:rPr>
        <w:t>, se deben considerar aspectos como: los beneficiarios del programa, sus objetivos, los actores involucrados, la financiación, la ejecución y la evaluación. Estos elementos permiten que la práctica se adapte a las condiciones de la economía popular y campesina, y que cumpla con su propósito formativo, social y territorial.</w:t>
      </w:r>
    </w:p>
    <w:p w14:paraId="4A77249C" w14:textId="1A89E99A" w:rsidR="751116A0" w:rsidRPr="003C1061" w:rsidRDefault="075C0D15" w:rsidP="00B93745">
      <w:pPr>
        <w:pStyle w:val="Textoindependiente"/>
        <w:spacing w:before="120" w:after="16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Para la ejecución de la etapa productiva se deben considerar los siguientes aspectos:</w:t>
      </w:r>
    </w:p>
    <w:p w14:paraId="32E23D2D" w14:textId="48159116" w:rsidR="751116A0" w:rsidRPr="003C1061" w:rsidRDefault="751116A0" w:rsidP="00B93745">
      <w:pPr>
        <w:pStyle w:val="Textoindependiente"/>
        <w:numPr>
          <w:ilvl w:val="0"/>
          <w:numId w:val="11"/>
        </w:numPr>
        <w:spacing w:before="120" w:after="16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De acuerdo con las condiciones; económicas, sociales, geográficas, territoriales, culturales, de seguridad entre otras, de la región en donde residen </w:t>
      </w:r>
      <w:r w:rsidR="06C8E820" w:rsidRPr="003C1061">
        <w:rPr>
          <w:rFonts w:ascii="Calibri" w:eastAsia="Calibri" w:hAnsi="Calibri" w:cs="Calibri"/>
          <w:color w:val="000000" w:themeColor="text1"/>
          <w:sz w:val="24"/>
          <w:szCs w:val="24"/>
        </w:rPr>
        <w:t>los</w:t>
      </w:r>
      <w:r w:rsidRPr="003C1061">
        <w:rPr>
          <w:rFonts w:ascii="Calibri" w:eastAsia="Calibri" w:hAnsi="Calibri" w:cs="Calibri"/>
          <w:color w:val="000000" w:themeColor="text1"/>
          <w:sz w:val="24"/>
          <w:szCs w:val="24"/>
        </w:rPr>
        <w:t xml:space="preserve"> aprendi</w:t>
      </w:r>
      <w:r w:rsidR="27C3CC7D" w:rsidRPr="003C1061">
        <w:rPr>
          <w:rFonts w:ascii="Calibri" w:eastAsia="Calibri" w:hAnsi="Calibri" w:cs="Calibri"/>
          <w:color w:val="000000" w:themeColor="text1"/>
          <w:sz w:val="24"/>
          <w:szCs w:val="24"/>
        </w:rPr>
        <w:t>ces</w:t>
      </w:r>
      <w:r w:rsidRPr="003C1061">
        <w:rPr>
          <w:rFonts w:ascii="Calibri" w:eastAsia="Calibri" w:hAnsi="Calibri" w:cs="Calibri"/>
          <w:color w:val="000000" w:themeColor="text1"/>
          <w:sz w:val="24"/>
          <w:szCs w:val="24"/>
        </w:rPr>
        <w:t xml:space="preserve">, así como sus posibilidades u oportunidades, estos podrán ejecutar la etapa </w:t>
      </w:r>
      <w:r w:rsidRPr="003C1061">
        <w:rPr>
          <w:rFonts w:ascii="Calibri" w:eastAsia="Calibri" w:hAnsi="Calibri" w:cs="Calibri"/>
          <w:color w:val="000000" w:themeColor="text1"/>
          <w:sz w:val="24"/>
          <w:szCs w:val="24"/>
        </w:rPr>
        <w:lastRenderedPageBreak/>
        <w:t>productiva mediante; contrato de aprendizaje, contrato de vínculo formativo, proyecto productivo o vínculo laboral.</w:t>
      </w:r>
    </w:p>
    <w:p w14:paraId="707707E0" w14:textId="3AC8FEBC" w:rsidR="751116A0" w:rsidRPr="003C1061" w:rsidRDefault="751116A0" w:rsidP="00B93745">
      <w:pPr>
        <w:pStyle w:val="Textoindependiente"/>
        <w:numPr>
          <w:ilvl w:val="0"/>
          <w:numId w:val="11"/>
        </w:numPr>
        <w:spacing w:before="120" w:after="16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El área de </w:t>
      </w:r>
      <w:r w:rsidR="5E1D0753" w:rsidRPr="003C1061">
        <w:rPr>
          <w:rFonts w:ascii="Calibri" w:eastAsia="Calibri" w:hAnsi="Calibri" w:cs="Calibri"/>
          <w:color w:val="000000" w:themeColor="text1"/>
          <w:sz w:val="24"/>
          <w:szCs w:val="24"/>
        </w:rPr>
        <w:t>Coordinación Académica</w:t>
      </w:r>
      <w:r w:rsidRPr="003C1061">
        <w:rPr>
          <w:rFonts w:ascii="Calibri" w:eastAsia="Calibri" w:hAnsi="Calibri" w:cs="Calibri"/>
          <w:color w:val="000000" w:themeColor="text1"/>
          <w:sz w:val="24"/>
          <w:szCs w:val="24"/>
        </w:rPr>
        <w:t xml:space="preserve"> es responsable de analizar y determinar en cada caso si la alternativa seleccionada por </w:t>
      </w:r>
      <w:r w:rsidR="3247475A" w:rsidRPr="003C1061">
        <w:rPr>
          <w:rFonts w:ascii="Calibri" w:eastAsia="Calibri" w:hAnsi="Calibri" w:cs="Calibri"/>
          <w:color w:val="000000" w:themeColor="text1"/>
          <w:sz w:val="24"/>
          <w:szCs w:val="24"/>
        </w:rPr>
        <w:t xml:space="preserve">el </w:t>
      </w:r>
      <w:r w:rsidRPr="003C1061">
        <w:rPr>
          <w:rFonts w:ascii="Calibri" w:eastAsia="Calibri" w:hAnsi="Calibri" w:cs="Calibri"/>
          <w:color w:val="000000" w:themeColor="text1"/>
          <w:sz w:val="24"/>
          <w:szCs w:val="24"/>
        </w:rPr>
        <w:t>aprendiz aplica para ejecutar su etapa productiva y posteriormente brindar el aval y designar a</w:t>
      </w:r>
      <w:r w:rsidR="3E3375C3" w:rsidRPr="003C1061">
        <w:rPr>
          <w:rFonts w:ascii="Calibri" w:eastAsia="Calibri" w:hAnsi="Calibri" w:cs="Calibri"/>
          <w:color w:val="000000" w:themeColor="text1"/>
          <w:sz w:val="24"/>
          <w:szCs w:val="24"/>
        </w:rPr>
        <w:t>l</w:t>
      </w:r>
      <w:r w:rsidRPr="003C1061">
        <w:rPr>
          <w:rFonts w:ascii="Calibri" w:eastAsia="Calibri" w:hAnsi="Calibri" w:cs="Calibri"/>
          <w:color w:val="000000" w:themeColor="text1"/>
          <w:sz w:val="24"/>
          <w:szCs w:val="24"/>
        </w:rPr>
        <w:t xml:space="preserve"> instructor de seguimiento.</w:t>
      </w:r>
    </w:p>
    <w:p w14:paraId="06A6086A" w14:textId="086BF985" w:rsidR="751116A0" w:rsidRPr="003C1061" w:rsidRDefault="751116A0" w:rsidP="00B93745">
      <w:pPr>
        <w:pStyle w:val="Textoindependiente"/>
        <w:numPr>
          <w:ilvl w:val="0"/>
          <w:numId w:val="11"/>
        </w:numPr>
        <w:spacing w:before="120" w:after="16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 xml:space="preserve">En relación con el párrafo anterior, la alternativa que seleccione </w:t>
      </w:r>
      <w:r w:rsidR="6962F28B" w:rsidRPr="003C1061">
        <w:rPr>
          <w:rFonts w:ascii="Calibri" w:eastAsia="Calibri" w:hAnsi="Calibri" w:cs="Calibri"/>
          <w:color w:val="000000" w:themeColor="text1"/>
          <w:sz w:val="24"/>
          <w:szCs w:val="24"/>
        </w:rPr>
        <w:t>el</w:t>
      </w:r>
      <w:r w:rsidRPr="003C1061">
        <w:rPr>
          <w:rFonts w:ascii="Calibri" w:eastAsia="Calibri" w:hAnsi="Calibri" w:cs="Calibri"/>
          <w:color w:val="000000" w:themeColor="text1"/>
          <w:sz w:val="24"/>
          <w:szCs w:val="24"/>
        </w:rPr>
        <w:t xml:space="preserve"> aprendiz se realizará bajos las mismos; términos, lineamientos y disposiciones normativas mencionadas </w:t>
      </w:r>
      <w:r w:rsidR="20F67618" w:rsidRPr="003C1061">
        <w:rPr>
          <w:rFonts w:ascii="Calibri" w:eastAsia="Calibri" w:hAnsi="Calibri" w:cs="Calibri"/>
          <w:color w:val="000000" w:themeColor="text1"/>
          <w:sz w:val="24"/>
          <w:szCs w:val="24"/>
        </w:rPr>
        <w:t>en el presente anexo</w:t>
      </w:r>
      <w:r w:rsidRPr="003C1061">
        <w:rPr>
          <w:rFonts w:ascii="Calibri" w:eastAsia="Calibri" w:hAnsi="Calibri" w:cs="Calibri"/>
          <w:color w:val="000000" w:themeColor="text1"/>
          <w:sz w:val="24"/>
          <w:szCs w:val="24"/>
        </w:rPr>
        <w:t xml:space="preserve">. </w:t>
      </w:r>
    </w:p>
    <w:p w14:paraId="29871F75" w14:textId="38FE806C" w:rsidR="0059043D" w:rsidRPr="003C1061" w:rsidRDefault="751116A0" w:rsidP="00B93745">
      <w:pPr>
        <w:pStyle w:val="Textoindependiente"/>
        <w:numPr>
          <w:ilvl w:val="0"/>
          <w:numId w:val="11"/>
        </w:numPr>
        <w:spacing w:before="120" w:after="16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rPr>
        <w:t>La constancia de cumplimiento a satisfacción debe ser expedida por la organización, entidad, empresa o institución educativa respectiva.</w:t>
      </w:r>
    </w:p>
    <w:p w14:paraId="4E35F486" w14:textId="15964D3D" w:rsidR="004B462D" w:rsidRPr="003C1061" w:rsidRDefault="467CB497" w:rsidP="00B93745">
      <w:pPr>
        <w:pStyle w:val="Ttulo2"/>
        <w:spacing w:before="120" w:after="160" w:line="360" w:lineRule="auto"/>
        <w:rPr>
          <w:rFonts w:ascii="Calibri" w:eastAsiaTheme="minorEastAsia" w:hAnsi="Calibri" w:cs="Calibri"/>
          <w:b/>
          <w:bCs/>
          <w:color w:val="auto"/>
          <w:sz w:val="24"/>
          <w:szCs w:val="24"/>
        </w:rPr>
      </w:pPr>
      <w:bookmarkStart w:id="51" w:name="_Toc204924724"/>
      <w:r w:rsidRPr="003C1061">
        <w:rPr>
          <w:rFonts w:ascii="Calibri" w:eastAsiaTheme="minorEastAsia" w:hAnsi="Calibri" w:cs="Calibri"/>
          <w:b/>
          <w:bCs/>
          <w:color w:val="auto"/>
          <w:sz w:val="24"/>
          <w:szCs w:val="24"/>
        </w:rPr>
        <w:t>8.</w:t>
      </w:r>
      <w:r w:rsidR="003B074A" w:rsidRPr="003C1061">
        <w:rPr>
          <w:rFonts w:ascii="Calibri" w:eastAsiaTheme="minorEastAsia" w:hAnsi="Calibri" w:cs="Calibri"/>
          <w:b/>
          <w:bCs/>
          <w:color w:val="auto"/>
          <w:sz w:val="24"/>
          <w:szCs w:val="24"/>
        </w:rPr>
        <w:t>7</w:t>
      </w:r>
      <w:r w:rsidR="1E1CDBC6" w:rsidRPr="003C1061">
        <w:rPr>
          <w:rFonts w:ascii="Calibri" w:eastAsiaTheme="minorEastAsia" w:hAnsi="Calibri" w:cs="Calibri"/>
          <w:b/>
          <w:bCs/>
          <w:color w:val="auto"/>
          <w:sz w:val="24"/>
          <w:szCs w:val="24"/>
        </w:rPr>
        <w:t xml:space="preserve"> </w:t>
      </w:r>
      <w:r w:rsidRPr="003C1061">
        <w:rPr>
          <w:rFonts w:ascii="Calibri" w:eastAsiaTheme="minorEastAsia" w:hAnsi="Calibri" w:cs="Calibri"/>
          <w:b/>
          <w:bCs/>
          <w:color w:val="auto"/>
          <w:sz w:val="24"/>
          <w:szCs w:val="24"/>
        </w:rPr>
        <w:t>Alternativas que se pueden ejecutar en el extranjero</w:t>
      </w:r>
      <w:bookmarkEnd w:id="51"/>
    </w:p>
    <w:p w14:paraId="51C36608" w14:textId="0649E1D8" w:rsidR="004B462D" w:rsidRPr="003C1061" w:rsidRDefault="233E32FB" w:rsidP="00B93745">
      <w:pPr>
        <w:spacing w:before="120" w:line="360" w:lineRule="auto"/>
        <w:jc w:val="both"/>
        <w:rPr>
          <w:rFonts w:ascii="Calibri" w:hAnsi="Calibri" w:cs="Calibri"/>
          <w:sz w:val="24"/>
          <w:szCs w:val="24"/>
        </w:rPr>
      </w:pPr>
      <w:r w:rsidRPr="003C1061">
        <w:rPr>
          <w:rFonts w:ascii="Calibri" w:eastAsia="Calibri" w:hAnsi="Calibri" w:cs="Calibri"/>
          <w:color w:val="000000" w:themeColor="text1"/>
          <w:sz w:val="24"/>
          <w:szCs w:val="24"/>
          <w:lang w:val="es-ES"/>
        </w:rPr>
        <w:t xml:space="preserve">Cuando el aprendiz resida en el exterior, podrá desarrollar su etapa productiva en una entidad, empresa u organización, siempre que las actividades a realizar se encuentren alineadas con las competencias del programa de formación y cumplan con los requisitos establecidos por el SENA. </w:t>
      </w:r>
      <w:r w:rsidRPr="003C1061">
        <w:rPr>
          <w:rFonts w:ascii="Calibri" w:eastAsia="Calibri" w:hAnsi="Calibri" w:cs="Calibri"/>
          <w:sz w:val="24"/>
          <w:szCs w:val="24"/>
          <w:lang w:val="es-ES"/>
        </w:rPr>
        <w:t xml:space="preserve"> </w:t>
      </w:r>
    </w:p>
    <w:p w14:paraId="06F29E83" w14:textId="04BCAD39" w:rsidR="004B462D" w:rsidRPr="003C1061" w:rsidRDefault="7BC76404" w:rsidP="00B93745">
      <w:p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lang w:val="es-ES"/>
        </w:rPr>
        <w:t xml:space="preserve">A continuación, se describen </w:t>
      </w:r>
      <w:r w:rsidR="74BCA9B0" w:rsidRPr="003C1061">
        <w:rPr>
          <w:rFonts w:ascii="Calibri" w:eastAsiaTheme="minorEastAsia" w:hAnsi="Calibri" w:cs="Calibri"/>
          <w:sz w:val="24"/>
          <w:szCs w:val="24"/>
          <w:lang w:val="es-ES"/>
        </w:rPr>
        <w:t>las alternativas</w:t>
      </w:r>
      <w:r w:rsidRPr="003C1061">
        <w:rPr>
          <w:rFonts w:ascii="Calibri" w:eastAsiaTheme="minorEastAsia" w:hAnsi="Calibri" w:cs="Calibri"/>
          <w:sz w:val="24"/>
          <w:szCs w:val="24"/>
          <w:lang w:val="es-ES"/>
        </w:rPr>
        <w:t xml:space="preserve"> </w:t>
      </w:r>
      <w:r w:rsidR="09720DA1" w:rsidRPr="003C1061">
        <w:rPr>
          <w:rFonts w:ascii="Calibri" w:eastAsiaTheme="minorEastAsia" w:hAnsi="Calibri" w:cs="Calibri"/>
          <w:sz w:val="24"/>
          <w:szCs w:val="24"/>
          <w:lang w:val="es-ES"/>
        </w:rPr>
        <w:t xml:space="preserve">permitidas </w:t>
      </w:r>
      <w:r w:rsidR="78986E40" w:rsidRPr="003C1061">
        <w:rPr>
          <w:rFonts w:ascii="Calibri" w:eastAsiaTheme="minorEastAsia" w:hAnsi="Calibri" w:cs="Calibri"/>
          <w:sz w:val="24"/>
          <w:szCs w:val="24"/>
          <w:lang w:val="es-ES"/>
        </w:rPr>
        <w:t>para realizar</w:t>
      </w:r>
      <w:r w:rsidRPr="003C1061">
        <w:rPr>
          <w:rFonts w:ascii="Calibri" w:eastAsiaTheme="minorEastAsia" w:hAnsi="Calibri" w:cs="Calibri"/>
          <w:sz w:val="24"/>
          <w:szCs w:val="24"/>
          <w:lang w:val="es-ES"/>
        </w:rPr>
        <w:t xml:space="preserve"> la etapa productiva en el extranjero:</w:t>
      </w:r>
      <w:r w:rsidRPr="003C1061">
        <w:rPr>
          <w:rFonts w:ascii="Calibri" w:eastAsiaTheme="minorEastAsia" w:hAnsi="Calibri" w:cs="Calibri"/>
          <w:sz w:val="24"/>
          <w:szCs w:val="24"/>
        </w:rPr>
        <w:t> </w:t>
      </w:r>
    </w:p>
    <w:p w14:paraId="24B7B54C" w14:textId="405241DB" w:rsidR="004B462D" w:rsidRPr="003C1061" w:rsidRDefault="467CB497" w:rsidP="00B93745">
      <w:pPr>
        <w:pStyle w:val="Prrafodelista"/>
        <w:numPr>
          <w:ilvl w:val="0"/>
          <w:numId w:val="74"/>
        </w:numPr>
        <w:spacing w:before="120" w:line="360" w:lineRule="auto"/>
        <w:jc w:val="both"/>
        <w:rPr>
          <w:rFonts w:ascii="Calibri" w:eastAsia="Calibri" w:hAnsi="Calibri" w:cs="Calibri"/>
          <w:sz w:val="24"/>
          <w:szCs w:val="24"/>
        </w:rPr>
      </w:pPr>
      <w:r w:rsidRPr="003C1061">
        <w:rPr>
          <w:rFonts w:ascii="Calibri" w:eastAsiaTheme="minorEastAsia" w:hAnsi="Calibri" w:cs="Calibri"/>
          <w:b/>
          <w:bCs/>
          <w:sz w:val="24"/>
          <w:szCs w:val="24"/>
        </w:rPr>
        <w:t>Vínculo laboral</w:t>
      </w:r>
      <w:r w:rsidRPr="003C1061">
        <w:rPr>
          <w:rFonts w:ascii="Calibri" w:eastAsiaTheme="minorEastAsia" w:hAnsi="Calibri" w:cs="Calibri"/>
          <w:sz w:val="24"/>
          <w:szCs w:val="24"/>
        </w:rPr>
        <w:t xml:space="preserve">: </w:t>
      </w:r>
      <w:r w:rsidR="40C5266C" w:rsidRPr="003C1061">
        <w:rPr>
          <w:rFonts w:ascii="Calibri" w:eastAsia="Calibri" w:hAnsi="Calibri" w:cs="Calibri"/>
          <w:color w:val="000000" w:themeColor="text1"/>
          <w:sz w:val="24"/>
          <w:szCs w:val="24"/>
        </w:rPr>
        <w:t xml:space="preserve">El aprendiz podrá realizar la etapa productiva en una organización, entidad o empresa extranjera, siempre que esta garantice las condiciones laborales que el país extranjero en materia de legislación de seguridad y salud en el trabajo tiene aprobadas para el beneficio de todo trabajador. Adicional, la organización, entidad o empresa deberá demostrar la existencia legal de la misma y aportar los demás documentos, que sean solicitados por la </w:t>
      </w:r>
      <w:r w:rsidR="0C8AF4F2" w:rsidRPr="003C1061">
        <w:rPr>
          <w:rFonts w:ascii="Calibri" w:eastAsia="Calibri" w:hAnsi="Calibri" w:cs="Calibri"/>
          <w:color w:val="000000" w:themeColor="text1"/>
          <w:sz w:val="24"/>
          <w:szCs w:val="24"/>
        </w:rPr>
        <w:t>Coordinación Académica</w:t>
      </w:r>
      <w:r w:rsidR="40C5266C" w:rsidRPr="003C1061">
        <w:rPr>
          <w:rFonts w:ascii="Calibri" w:eastAsia="Calibri" w:hAnsi="Calibri" w:cs="Calibri"/>
          <w:color w:val="000000" w:themeColor="text1"/>
          <w:sz w:val="24"/>
          <w:szCs w:val="24"/>
        </w:rPr>
        <w:t xml:space="preserve"> del Centro de Formación para brindar el aval de la alternativa.</w:t>
      </w:r>
    </w:p>
    <w:p w14:paraId="36B2F6CE" w14:textId="0E9A1475" w:rsidR="004B462D" w:rsidRPr="00866225" w:rsidRDefault="3FDD4265" w:rsidP="00B93745">
      <w:pPr>
        <w:numPr>
          <w:ilvl w:val="0"/>
          <w:numId w:val="74"/>
        </w:numPr>
        <w:spacing w:before="120" w:line="360" w:lineRule="auto"/>
        <w:jc w:val="both"/>
        <w:rPr>
          <w:rFonts w:ascii="Calibri" w:eastAsia="Calibri" w:hAnsi="Calibri" w:cs="Calibri"/>
          <w:sz w:val="24"/>
          <w:szCs w:val="24"/>
        </w:rPr>
      </w:pPr>
      <w:r w:rsidRPr="003C1061">
        <w:rPr>
          <w:rFonts w:ascii="Calibri" w:eastAsiaTheme="minorEastAsia" w:hAnsi="Calibri" w:cs="Calibri"/>
          <w:b/>
          <w:bCs/>
          <w:sz w:val="24"/>
          <w:szCs w:val="24"/>
        </w:rPr>
        <w:lastRenderedPageBreak/>
        <w:t>Proyecto productivo</w:t>
      </w:r>
      <w:r w:rsidRPr="003C1061">
        <w:rPr>
          <w:rFonts w:ascii="Calibri" w:eastAsiaTheme="minorEastAsia" w:hAnsi="Calibri" w:cs="Calibri"/>
          <w:sz w:val="24"/>
          <w:szCs w:val="24"/>
        </w:rPr>
        <w:t xml:space="preserve">: </w:t>
      </w:r>
      <w:r w:rsidR="10746FCC" w:rsidRPr="003C1061">
        <w:rPr>
          <w:rFonts w:ascii="Calibri" w:eastAsia="Calibri" w:hAnsi="Calibri" w:cs="Calibri"/>
          <w:color w:val="000000" w:themeColor="text1"/>
          <w:sz w:val="24"/>
          <w:szCs w:val="24"/>
        </w:rPr>
        <w:t xml:space="preserve">Otra alternativa viable es la realización de un proyecto productivo, sea mediante la participación en una convocatoria enmarcada en la </w:t>
      </w:r>
      <w:r w:rsidR="2F2AA2E9" w:rsidRPr="003C1061">
        <w:rPr>
          <w:rFonts w:ascii="Calibri" w:eastAsia="Calibri" w:hAnsi="Calibri" w:cs="Calibri"/>
          <w:b/>
          <w:bCs/>
          <w:color w:val="000000" w:themeColor="text1"/>
          <w:sz w:val="24"/>
          <w:szCs w:val="24"/>
          <w:lang w:val="es"/>
        </w:rPr>
        <w:t>G</w:t>
      </w:r>
      <w:r w:rsidR="2F2AA2E9" w:rsidRPr="003C1061">
        <w:rPr>
          <w:rFonts w:ascii="Calibri" w:eastAsia="Aptos Display" w:hAnsi="Calibri" w:cs="Calibri"/>
          <w:b/>
          <w:bCs/>
          <w:sz w:val="24"/>
          <w:szCs w:val="24"/>
        </w:rPr>
        <w:t>FPI-G-</w:t>
      </w:r>
      <w:r w:rsidR="2F2AA2E9" w:rsidRPr="003C1061">
        <w:rPr>
          <w:rFonts w:ascii="Calibri" w:eastAsia="Calibri" w:hAnsi="Calibri" w:cs="Calibri"/>
          <w:b/>
          <w:bCs/>
          <w:color w:val="000000" w:themeColor="text1"/>
          <w:sz w:val="24"/>
          <w:szCs w:val="24"/>
          <w:lang w:val="es"/>
        </w:rPr>
        <w:t>048 G</w:t>
      </w:r>
      <w:proofErr w:type="spellStart"/>
      <w:r w:rsidR="2F2AA2E9" w:rsidRPr="003C1061">
        <w:rPr>
          <w:rFonts w:ascii="Calibri" w:eastAsia="Aptos Display" w:hAnsi="Calibri" w:cs="Calibri"/>
          <w:b/>
          <w:bCs/>
          <w:sz w:val="24"/>
          <w:szCs w:val="24"/>
        </w:rPr>
        <w:t>uía</w:t>
      </w:r>
      <w:proofErr w:type="spellEnd"/>
      <w:r w:rsidR="2F2AA2E9" w:rsidRPr="003C1061">
        <w:rPr>
          <w:rFonts w:ascii="Calibri" w:eastAsia="Aptos Display" w:hAnsi="Calibri" w:cs="Calibri"/>
          <w:b/>
          <w:bCs/>
          <w:sz w:val="24"/>
          <w:szCs w:val="24"/>
        </w:rPr>
        <w:t xml:space="preserve"> Metodológica para la Alternativa de Proyecto Productivo Bajo Enfoque Empresarial o I+D+i</w:t>
      </w:r>
      <w:r w:rsidR="10746FCC" w:rsidRPr="003C1061">
        <w:rPr>
          <w:rFonts w:ascii="Calibri" w:eastAsia="Calibri" w:hAnsi="Calibri" w:cs="Calibri"/>
          <w:b/>
          <w:bCs/>
          <w:color w:val="000000" w:themeColor="text1"/>
          <w:sz w:val="24"/>
          <w:szCs w:val="24"/>
        </w:rPr>
        <w:t xml:space="preserve">, </w:t>
      </w:r>
      <w:r w:rsidR="10746FCC" w:rsidRPr="003C1061">
        <w:rPr>
          <w:rFonts w:ascii="Calibri" w:eastAsia="Calibri" w:hAnsi="Calibri" w:cs="Calibri"/>
          <w:color w:val="000000" w:themeColor="text1"/>
          <w:sz w:val="24"/>
          <w:szCs w:val="24"/>
        </w:rPr>
        <w:t xml:space="preserve">siempre y cuando se defina la ejecución de esta de forma 100% virtual. Así mismo, de acuerdo con la </w:t>
      </w:r>
      <w:r w:rsidR="10746FCC" w:rsidRPr="003C1061">
        <w:rPr>
          <w:rFonts w:ascii="Calibri" w:eastAsia="Calibri" w:hAnsi="Calibri" w:cs="Calibri"/>
          <w:b/>
          <w:bCs/>
          <w:color w:val="000000" w:themeColor="text1"/>
          <w:sz w:val="24"/>
          <w:szCs w:val="24"/>
        </w:rPr>
        <w:t>RCEI-G-005</w:t>
      </w:r>
      <w:r w:rsidR="2C086281" w:rsidRPr="003C1061">
        <w:rPr>
          <w:rFonts w:ascii="Calibri" w:eastAsia="Calibri" w:hAnsi="Calibri" w:cs="Calibri"/>
          <w:b/>
          <w:bCs/>
          <w:color w:val="000000" w:themeColor="text1"/>
          <w:sz w:val="24"/>
          <w:szCs w:val="24"/>
        </w:rPr>
        <w:t xml:space="preserve"> </w:t>
      </w:r>
      <w:r w:rsidR="10746FCC" w:rsidRPr="003C1061">
        <w:rPr>
          <w:rFonts w:ascii="Calibri" w:eastAsia="Calibri" w:hAnsi="Calibri" w:cs="Calibri"/>
          <w:b/>
          <w:bCs/>
          <w:color w:val="000000" w:themeColor="text1"/>
          <w:sz w:val="24"/>
          <w:szCs w:val="24"/>
        </w:rPr>
        <w:t>Guía de Lineamientos de Movilidad Internacional de la Comunidad SENA,</w:t>
      </w:r>
      <w:r w:rsidR="10746FCC" w:rsidRPr="003C1061">
        <w:rPr>
          <w:rFonts w:ascii="Calibri" w:eastAsia="Calibri" w:hAnsi="Calibri" w:cs="Calibri"/>
          <w:color w:val="000000" w:themeColor="text1"/>
          <w:sz w:val="24"/>
          <w:szCs w:val="24"/>
        </w:rPr>
        <w:t xml:space="preserve"> es posible desarrollar un proyecto de I+D+i, de manera presencial o virtual en articulación con una entidad </w:t>
      </w:r>
      <w:r w:rsidR="10746FCC" w:rsidRPr="00866225">
        <w:rPr>
          <w:rFonts w:ascii="Calibri" w:eastAsia="Calibri" w:hAnsi="Calibri" w:cs="Calibri"/>
          <w:color w:val="000000" w:themeColor="text1"/>
          <w:sz w:val="24"/>
          <w:szCs w:val="24"/>
        </w:rPr>
        <w:t>internacional.</w:t>
      </w:r>
    </w:p>
    <w:p w14:paraId="14F80B52" w14:textId="5F69ABDA" w:rsidR="004B462D" w:rsidRPr="00866225" w:rsidRDefault="467CB497" w:rsidP="00B93745">
      <w:pPr>
        <w:pStyle w:val="Prrafodelista"/>
        <w:numPr>
          <w:ilvl w:val="0"/>
          <w:numId w:val="74"/>
        </w:numPr>
        <w:spacing w:before="120" w:line="360" w:lineRule="auto"/>
        <w:jc w:val="both"/>
        <w:rPr>
          <w:rFonts w:ascii="Calibri" w:eastAsiaTheme="minorEastAsia" w:hAnsi="Calibri" w:cs="Calibri"/>
          <w:sz w:val="24"/>
          <w:szCs w:val="24"/>
        </w:rPr>
      </w:pPr>
      <w:r w:rsidRPr="00866225">
        <w:rPr>
          <w:rFonts w:ascii="Calibri" w:eastAsiaTheme="minorEastAsia" w:hAnsi="Calibri" w:cs="Calibri"/>
          <w:b/>
          <w:bCs/>
          <w:sz w:val="24"/>
          <w:szCs w:val="24"/>
        </w:rPr>
        <w:t>Contrato de vínculo formativo</w:t>
      </w:r>
      <w:r w:rsidRPr="00866225">
        <w:rPr>
          <w:rFonts w:ascii="Calibri" w:eastAsiaTheme="minorEastAsia" w:hAnsi="Calibri" w:cs="Calibri"/>
          <w:sz w:val="24"/>
          <w:szCs w:val="24"/>
        </w:rPr>
        <w:t xml:space="preserve">: </w:t>
      </w:r>
      <w:r w:rsidR="00157A0E" w:rsidRPr="00866225">
        <w:rPr>
          <w:rFonts w:ascii="Calibri" w:eastAsiaTheme="minorEastAsia" w:hAnsi="Calibri" w:cs="Calibri"/>
          <w:sz w:val="24"/>
          <w:szCs w:val="24"/>
        </w:rPr>
        <w:t>Esta alternativa se puede ejecutar fuera del país, exista o no, un convenio formal entre el SENA, entidad, empresa u organización en el país de destino, teniendo en cuenta que su ejecución puede realizarse con una duración mínima de tres (3) meses. No obstante, en caso de que exista un convenio su desarrollo debe estar adicionalmente enmarcado en la RCEI-G-005 Guía de Lineamientos de Movilidad Internacional de la Comunidad SENA y otros documentos que puedan ser regulados en el marco del Sistema de Gestión y Autocontrol del SENA.</w:t>
      </w:r>
      <w:r w:rsidR="00157A0E" w:rsidRPr="00866225">
        <w:rPr>
          <w:rFonts w:ascii="Calibri" w:eastAsiaTheme="minorEastAsia" w:hAnsi="Calibri" w:cs="Calibri"/>
          <w:sz w:val="24"/>
          <w:szCs w:val="24"/>
        </w:rPr>
        <w:br/>
        <w:t>Si la persona llegara a desarrollar un contrato de vínculo formativo de solo tres (3) meses, deberá realizar la combinación con alguna de las demás alternativas para cumplir con el tiempo de etapa productiva que determina el diseño curricular del programa de formación.</w:t>
      </w:r>
    </w:p>
    <w:p w14:paraId="0AD7172B" w14:textId="5FA1ABF2" w:rsidR="004B462D" w:rsidRPr="003C1061" w:rsidRDefault="467CB497" w:rsidP="00B93745">
      <w:pPr>
        <w:pStyle w:val="Ttulo3"/>
        <w:spacing w:before="120" w:after="160" w:line="360" w:lineRule="auto"/>
        <w:jc w:val="both"/>
        <w:rPr>
          <w:rFonts w:ascii="Calibri" w:eastAsiaTheme="minorEastAsia" w:hAnsi="Calibri" w:cs="Calibri"/>
          <w:b/>
          <w:bCs/>
          <w:color w:val="auto"/>
          <w:sz w:val="24"/>
          <w:szCs w:val="24"/>
        </w:rPr>
      </w:pPr>
      <w:bookmarkStart w:id="52" w:name="_Toc191587214"/>
      <w:bookmarkStart w:id="53" w:name="_Toc204924725"/>
      <w:r w:rsidRPr="003C1061">
        <w:rPr>
          <w:rFonts w:ascii="Calibri" w:eastAsiaTheme="minorEastAsia" w:hAnsi="Calibri" w:cs="Calibri"/>
          <w:b/>
          <w:bCs/>
          <w:color w:val="auto"/>
          <w:sz w:val="24"/>
          <w:szCs w:val="24"/>
          <w:lang w:val="es-ES"/>
        </w:rPr>
        <w:t>8.</w:t>
      </w:r>
      <w:r w:rsidR="003C1061" w:rsidRPr="003C1061">
        <w:rPr>
          <w:rFonts w:ascii="Calibri" w:eastAsiaTheme="minorEastAsia" w:hAnsi="Calibri" w:cs="Calibri"/>
          <w:b/>
          <w:bCs/>
          <w:color w:val="auto"/>
          <w:sz w:val="24"/>
          <w:szCs w:val="24"/>
          <w:lang w:val="es-ES"/>
        </w:rPr>
        <w:t>7</w:t>
      </w:r>
      <w:r w:rsidRPr="003C1061">
        <w:rPr>
          <w:rFonts w:ascii="Calibri" w:eastAsiaTheme="minorEastAsia" w:hAnsi="Calibri" w:cs="Calibri"/>
          <w:b/>
          <w:bCs/>
          <w:color w:val="auto"/>
          <w:sz w:val="24"/>
          <w:szCs w:val="24"/>
          <w:lang w:val="es-ES"/>
        </w:rPr>
        <w:t>.1</w:t>
      </w:r>
      <w:r w:rsidR="7BC76404" w:rsidRPr="003C1061">
        <w:rPr>
          <w:rFonts w:ascii="Calibri" w:hAnsi="Calibri" w:cs="Calibri"/>
          <w:sz w:val="24"/>
          <w:szCs w:val="24"/>
        </w:rPr>
        <w:tab/>
      </w:r>
      <w:r w:rsidRPr="003C1061">
        <w:rPr>
          <w:rFonts w:ascii="Calibri" w:eastAsiaTheme="minorEastAsia" w:hAnsi="Calibri" w:cs="Calibri"/>
          <w:b/>
          <w:bCs/>
          <w:color w:val="auto"/>
          <w:sz w:val="24"/>
          <w:szCs w:val="24"/>
          <w:lang w:val="es-ES"/>
        </w:rPr>
        <w:t>Aspectos para tener en cuenta con respecto a las alternativas de etapa productiva que se pueden realizar en el exterior</w:t>
      </w:r>
      <w:bookmarkEnd w:id="52"/>
      <w:bookmarkEnd w:id="53"/>
    </w:p>
    <w:p w14:paraId="2C87336B" w14:textId="06C0605A" w:rsidR="5DF2D258" w:rsidRPr="003C1061" w:rsidRDefault="5DF2D258" w:rsidP="00B93745">
      <w:pPr>
        <w:numPr>
          <w:ilvl w:val="0"/>
          <w:numId w:val="63"/>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El aprendiz deberá cumplan con todos los lineamientos y requisitos establecidos por el SENA para la realización de su etapa productiva en el exterior. Estos lineamientos incluyen tanto aspectos administrativos como académicos y garantizarán que el proceso se lleve a cabo de manera correcta y acorde a las normativas vigentes.</w:t>
      </w:r>
    </w:p>
    <w:p w14:paraId="78A07FF2" w14:textId="6B9C287E" w:rsidR="004B462D" w:rsidRPr="003C1061" w:rsidRDefault="7BC76404" w:rsidP="00B93745">
      <w:pPr>
        <w:numPr>
          <w:ilvl w:val="0"/>
          <w:numId w:val="57"/>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lastRenderedPageBreak/>
        <w:t>De la misma forma que cuando el aprendiz se encuentra en el país, las actividades o funciones que ejecutará durante su etapa productiva deben estar directamente relacionadas con las competencias adquiridas en su programa de formación, en aras de asegurar que el aprendiz siga desarrollando las habilidades necesarias para su perfil ocupacional. </w:t>
      </w:r>
    </w:p>
    <w:p w14:paraId="40595103" w14:textId="0D08A631" w:rsidR="004B462D" w:rsidRPr="003C1061" w:rsidRDefault="270958AC" w:rsidP="00B93745">
      <w:pPr>
        <w:numPr>
          <w:ilvl w:val="0"/>
          <w:numId w:val="58"/>
        </w:numPr>
        <w:spacing w:before="120" w:line="360" w:lineRule="auto"/>
        <w:jc w:val="both"/>
        <w:rPr>
          <w:rFonts w:ascii="Calibri" w:eastAsiaTheme="minorEastAsia" w:hAnsi="Calibri" w:cs="Calibri"/>
          <w:sz w:val="24"/>
          <w:szCs w:val="24"/>
        </w:rPr>
      </w:pPr>
      <w:r w:rsidRPr="003C1061">
        <w:rPr>
          <w:rFonts w:ascii="Calibri" w:eastAsia="Calibri" w:hAnsi="Calibri" w:cs="Calibri"/>
          <w:color w:val="000000" w:themeColor="text1"/>
          <w:sz w:val="24"/>
          <w:szCs w:val="24"/>
        </w:rPr>
        <w:t xml:space="preserve">La </w:t>
      </w:r>
      <w:r w:rsidR="0C8AF4F2" w:rsidRPr="003C1061">
        <w:rPr>
          <w:rFonts w:ascii="Calibri" w:eastAsia="Calibri" w:hAnsi="Calibri" w:cs="Calibri"/>
          <w:color w:val="000000" w:themeColor="text1"/>
          <w:sz w:val="24"/>
          <w:szCs w:val="24"/>
        </w:rPr>
        <w:t>Coordinación Académica</w:t>
      </w:r>
      <w:r w:rsidRPr="003C1061">
        <w:rPr>
          <w:rFonts w:ascii="Calibri" w:eastAsia="Calibri" w:hAnsi="Calibri" w:cs="Calibri"/>
          <w:color w:val="000000" w:themeColor="text1"/>
          <w:sz w:val="24"/>
          <w:szCs w:val="24"/>
        </w:rPr>
        <w:t xml:space="preserve"> debe otorgar el aval para la alternativa seleccionada, verificando que el aprendiz y la entidad, empresa u organización que actuará como escenario de práctica cumplan con los requisitos establecidos. En caso de no avalarla deberá justificar su decisión, indicando las razones específicas. El aprendiz podrá corregir la documentación o elegir otra alternativa para la ejecución de su etapa productiva. </w:t>
      </w:r>
      <w:r w:rsidRPr="003C1061">
        <w:rPr>
          <w:rFonts w:ascii="Calibri" w:eastAsia="Calibri" w:hAnsi="Calibri" w:cs="Calibri"/>
          <w:sz w:val="24"/>
          <w:szCs w:val="24"/>
        </w:rPr>
        <w:t xml:space="preserve"> </w:t>
      </w:r>
    </w:p>
    <w:p w14:paraId="2BF6526E" w14:textId="71692DD8" w:rsidR="00680C2F" w:rsidRPr="003C1061" w:rsidRDefault="00680C2F" w:rsidP="00B93745">
      <w:pPr>
        <w:numPr>
          <w:ilvl w:val="0"/>
          <w:numId w:val="58"/>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De la misma manera que cuando se encuentran en el territorio nacional, la empresa, entidad u organización, donde el aprendiz ejecutará su etapa productiva, deberá asignar a una persona que tendrá la responsabilidad de apoyar y guiar al aprendiz en las tareas que se realicen durante su etapa productiva. </w:t>
      </w:r>
    </w:p>
    <w:p w14:paraId="3D85C1B9" w14:textId="6C64F36D" w:rsidR="004B462D" w:rsidRPr="003C1061" w:rsidRDefault="7BC76404" w:rsidP="00B93745">
      <w:pPr>
        <w:numPr>
          <w:ilvl w:val="0"/>
          <w:numId w:val="59"/>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El seguimiento a la etapa productiva del </w:t>
      </w:r>
      <w:r w:rsidR="45614A3E" w:rsidRPr="003C1061">
        <w:rPr>
          <w:rFonts w:ascii="Calibri" w:eastAsiaTheme="minorEastAsia" w:hAnsi="Calibri" w:cs="Calibri"/>
          <w:sz w:val="24"/>
          <w:szCs w:val="24"/>
        </w:rPr>
        <w:t>aprendiz</w:t>
      </w:r>
      <w:r w:rsidRPr="003C1061">
        <w:rPr>
          <w:rFonts w:ascii="Calibri" w:eastAsiaTheme="minorEastAsia" w:hAnsi="Calibri" w:cs="Calibri"/>
          <w:sz w:val="24"/>
          <w:szCs w:val="24"/>
        </w:rPr>
        <w:t xml:space="preserve"> se realizará mediante el uso de tecnologías de la información y la comunicación (TIC). Esto permitirá que tanto el SENA como la organización, entidad o empresa donde el aprendiz se encuentre realizando su etapa productiva puedan estar en constante comunicación y garantizar el cumplimiento de los objetivos del seguimiento. </w:t>
      </w:r>
      <w:r w:rsidR="30D699B4" w:rsidRPr="003C1061">
        <w:rPr>
          <w:rFonts w:ascii="Calibri" w:eastAsiaTheme="minorEastAsia" w:hAnsi="Calibri" w:cs="Calibri"/>
          <w:sz w:val="24"/>
          <w:szCs w:val="24"/>
        </w:rPr>
        <w:t xml:space="preserve">Por lo tanto, el aprendiz deberá asistir a las sesiones que programe el instructor de seguimiento y asegurar la asistencia del ente-conformador </w:t>
      </w:r>
    </w:p>
    <w:p w14:paraId="4F65A3AF" w14:textId="26DB0813" w:rsidR="004B462D" w:rsidRPr="003C1061" w:rsidRDefault="0DE10F99" w:rsidP="00B93745">
      <w:pPr>
        <w:numPr>
          <w:ilvl w:val="0"/>
          <w:numId w:val="60"/>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El aprendiz </w:t>
      </w:r>
      <w:r w:rsidR="467CB497" w:rsidRPr="003C1061">
        <w:rPr>
          <w:rFonts w:ascii="Calibri" w:eastAsiaTheme="minorEastAsia" w:hAnsi="Calibri" w:cs="Calibri"/>
          <w:sz w:val="24"/>
          <w:szCs w:val="24"/>
        </w:rPr>
        <w:t>garantizar</w:t>
      </w:r>
      <w:r w:rsidRPr="003C1061">
        <w:rPr>
          <w:rFonts w:ascii="Calibri" w:eastAsiaTheme="minorEastAsia" w:hAnsi="Calibri" w:cs="Calibri"/>
          <w:sz w:val="24"/>
          <w:szCs w:val="24"/>
        </w:rPr>
        <w:t xml:space="preserve">á </w:t>
      </w:r>
      <w:r w:rsidR="467CB497" w:rsidRPr="003C1061">
        <w:rPr>
          <w:rFonts w:ascii="Calibri" w:eastAsiaTheme="minorEastAsia" w:hAnsi="Calibri" w:cs="Calibri"/>
          <w:sz w:val="24"/>
          <w:szCs w:val="24"/>
        </w:rPr>
        <w:t xml:space="preserve">la traducción oficial de certificaciones, contratos, formatos de seguimiento de la etapa productiva, bitácoras y otros documentos requeridos, así como su apostilla o legalización. Este proceso debe realizarse conforme a lo establecido en la Resolución 1959 de 2020 del Ministerio de Relaciones Exteriores </w:t>
      </w:r>
      <w:r w:rsidR="467CB497" w:rsidRPr="003C1061">
        <w:rPr>
          <w:rFonts w:ascii="Calibri" w:eastAsiaTheme="minorEastAsia" w:hAnsi="Calibri" w:cs="Calibri"/>
          <w:sz w:val="24"/>
          <w:szCs w:val="24"/>
        </w:rPr>
        <w:lastRenderedPageBreak/>
        <w:t>de Colombia. Las traducciones deben ser financiadas por el aprendiz y realizadas por entidades o traductores oficiales reconocidos, para garantizar la validez y aceptación de los documentos tanto en Colombia como en el país extranjero. </w:t>
      </w:r>
    </w:p>
    <w:p w14:paraId="41366256" w14:textId="258F0A92" w:rsidR="004B462D" w:rsidRPr="003C1061" w:rsidRDefault="467CB497" w:rsidP="00B93745">
      <w:pPr>
        <w:numPr>
          <w:ilvl w:val="0"/>
          <w:numId w:val="62"/>
        </w:numPr>
        <w:spacing w:before="120" w:line="360" w:lineRule="auto"/>
        <w:jc w:val="both"/>
        <w:rPr>
          <w:rFonts w:ascii="Calibri" w:eastAsiaTheme="minorEastAsia" w:hAnsi="Calibri" w:cs="Calibri"/>
          <w:sz w:val="24"/>
          <w:szCs w:val="24"/>
        </w:rPr>
      </w:pPr>
      <w:r w:rsidRPr="003C1061">
        <w:rPr>
          <w:rFonts w:ascii="Calibri" w:eastAsiaTheme="minorEastAsia" w:hAnsi="Calibri" w:cs="Calibri"/>
          <w:sz w:val="24"/>
          <w:szCs w:val="24"/>
        </w:rPr>
        <w:t xml:space="preserve">A lo largo de todo el proceso, el aprendiz deberá mantener una comunicación constante con el instructor de seguimiento designado por la </w:t>
      </w:r>
      <w:r w:rsidR="0C8AF4F2" w:rsidRPr="003C1061">
        <w:rPr>
          <w:rFonts w:ascii="Calibri" w:eastAsiaTheme="minorEastAsia" w:hAnsi="Calibri" w:cs="Calibri"/>
          <w:sz w:val="24"/>
          <w:szCs w:val="24"/>
        </w:rPr>
        <w:t>Coordinación Académica</w:t>
      </w:r>
      <w:r w:rsidRPr="003C1061">
        <w:rPr>
          <w:rFonts w:ascii="Calibri" w:eastAsiaTheme="minorEastAsia" w:hAnsi="Calibri" w:cs="Calibri"/>
          <w:sz w:val="24"/>
          <w:szCs w:val="24"/>
        </w:rPr>
        <w:t xml:space="preserve"> de su </w:t>
      </w:r>
      <w:r w:rsidR="44D7DC22" w:rsidRPr="003C1061">
        <w:rPr>
          <w:rFonts w:ascii="Calibri" w:eastAsiaTheme="minorEastAsia" w:hAnsi="Calibri" w:cs="Calibri"/>
          <w:sz w:val="24"/>
          <w:szCs w:val="24"/>
        </w:rPr>
        <w:t>Centro de Formación</w:t>
      </w:r>
      <w:r w:rsidRPr="003C1061">
        <w:rPr>
          <w:rFonts w:ascii="Calibri" w:eastAsiaTheme="minorEastAsia" w:hAnsi="Calibri" w:cs="Calibri"/>
          <w:sz w:val="24"/>
          <w:szCs w:val="24"/>
        </w:rPr>
        <w:t>, con el propósito de resolver cualquier cuestión académico - administrativa, asegurar que se cumplan los tiempos estipulados y garantizar que la experiencia de la etapa productiva sea exitosa. </w:t>
      </w:r>
    </w:p>
    <w:p w14:paraId="5EAC706C" w14:textId="50960739" w:rsidR="00D45362" w:rsidRPr="003C1061" w:rsidRDefault="1E1CDBC6" w:rsidP="00B93745">
      <w:pPr>
        <w:pStyle w:val="Ttulo2"/>
        <w:spacing w:before="120" w:after="160" w:line="360" w:lineRule="auto"/>
        <w:rPr>
          <w:rFonts w:ascii="Calibri" w:hAnsi="Calibri" w:cs="Calibri"/>
          <w:b/>
          <w:bCs/>
          <w:color w:val="auto"/>
          <w:sz w:val="24"/>
          <w:szCs w:val="24"/>
        </w:rPr>
      </w:pPr>
      <w:bookmarkStart w:id="54" w:name="_Toc191415120"/>
      <w:bookmarkStart w:id="55" w:name="_Toc191587215"/>
      <w:bookmarkStart w:id="56" w:name="_Toc204924726"/>
      <w:r w:rsidRPr="003C1061">
        <w:rPr>
          <w:rFonts w:ascii="Calibri" w:hAnsi="Calibri" w:cs="Calibri"/>
          <w:b/>
          <w:bCs/>
          <w:color w:val="auto"/>
          <w:sz w:val="24"/>
          <w:szCs w:val="24"/>
        </w:rPr>
        <w:t>8.</w:t>
      </w:r>
      <w:r w:rsidR="003C1061" w:rsidRPr="003C1061">
        <w:rPr>
          <w:rFonts w:ascii="Calibri" w:hAnsi="Calibri" w:cs="Calibri"/>
          <w:b/>
          <w:bCs/>
          <w:color w:val="auto"/>
          <w:sz w:val="24"/>
          <w:szCs w:val="24"/>
        </w:rPr>
        <w:t>8</w:t>
      </w:r>
      <w:r w:rsidRPr="003C1061">
        <w:rPr>
          <w:rFonts w:ascii="Calibri" w:hAnsi="Calibri" w:cs="Calibri"/>
          <w:b/>
          <w:bCs/>
          <w:color w:val="auto"/>
          <w:sz w:val="24"/>
          <w:szCs w:val="24"/>
        </w:rPr>
        <w:t xml:space="preserve"> Etapa productiva en</w:t>
      </w:r>
      <w:r w:rsidR="3DC123B6" w:rsidRPr="003C1061">
        <w:rPr>
          <w:rFonts w:ascii="Calibri" w:hAnsi="Calibri" w:cs="Calibri"/>
          <w:b/>
          <w:bCs/>
          <w:color w:val="auto"/>
          <w:sz w:val="24"/>
          <w:szCs w:val="24"/>
        </w:rPr>
        <w:t xml:space="preserve"> el Grupo de la Investigación, el Desarrollo y la Innovación Tecnológica y Formativa</w:t>
      </w:r>
      <w:bookmarkEnd w:id="54"/>
      <w:bookmarkEnd w:id="55"/>
      <w:bookmarkEnd w:id="56"/>
    </w:p>
    <w:p w14:paraId="1691BE8D" w14:textId="3E1210A5" w:rsidR="13126232" w:rsidRPr="003C1061" w:rsidRDefault="13126232"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Los aprendices pueden participar en convocatorias promovidas por el Grupo de la Investigación, el Desarrollo y la Innovación Tecnológica y Formativa de los Centros de Formación, o el que haga sus veces, en concordancia, con los lineamientos de la política para el desarrollo de los programas de competitividad y desarrollo tecnológico productivo, fomentando la investigación, la ciencia y la difusión de valores culturales, sustentada en el Acuerdo 10 de 2024.</w:t>
      </w:r>
    </w:p>
    <w:p w14:paraId="7DAC8874" w14:textId="42F41B1B" w:rsidR="13126232" w:rsidRPr="003C1061" w:rsidRDefault="13126232"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Las actividades desarrolladas por los aprendices deben estar alineadas con alguna de las ocho líneas tecnológicas:</w:t>
      </w:r>
    </w:p>
    <w:p w14:paraId="07B620D8" w14:textId="344A7296"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Diseño de productos</w:t>
      </w:r>
    </w:p>
    <w:p w14:paraId="3A4FF1E8" w14:textId="262F31C5"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Producción y transformación</w:t>
      </w:r>
    </w:p>
    <w:p w14:paraId="262A8B8A" w14:textId="5804316A"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Materiales y biotecnología</w:t>
      </w:r>
    </w:p>
    <w:p w14:paraId="32B79515" w14:textId="18A9F3E3"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proofErr w:type="spellStart"/>
      <w:r w:rsidRPr="003C1061">
        <w:rPr>
          <w:rFonts w:ascii="Calibri" w:eastAsia="Calibri" w:hAnsi="Calibri" w:cs="Calibri"/>
          <w:color w:val="000000" w:themeColor="text1"/>
          <w:sz w:val="24"/>
          <w:szCs w:val="24"/>
          <w:lang w:val="es-ES"/>
        </w:rPr>
        <w:t>TICs</w:t>
      </w:r>
      <w:proofErr w:type="spellEnd"/>
      <w:r w:rsidRPr="003C1061">
        <w:rPr>
          <w:rFonts w:ascii="Calibri" w:eastAsia="Calibri" w:hAnsi="Calibri" w:cs="Calibri"/>
          <w:color w:val="000000" w:themeColor="text1"/>
          <w:sz w:val="24"/>
          <w:szCs w:val="24"/>
          <w:lang w:val="es-ES"/>
        </w:rPr>
        <w:t xml:space="preserve"> e inteligencia artificial</w:t>
      </w:r>
    </w:p>
    <w:p w14:paraId="312B3C26" w14:textId="77266B1D"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Usuario, comercialización y logística</w:t>
      </w:r>
    </w:p>
    <w:p w14:paraId="7FBE4706" w14:textId="3638B8C9"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SENA se transforma</w:t>
      </w:r>
    </w:p>
    <w:p w14:paraId="793A0DAE" w14:textId="3E480F3F"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Sociedad, cultura y pedagogía</w:t>
      </w:r>
    </w:p>
    <w:p w14:paraId="1E160E85" w14:textId="5EBEFE13" w:rsidR="13126232" w:rsidRPr="003C1061" w:rsidRDefault="13126232" w:rsidP="00B93745">
      <w:pPr>
        <w:pStyle w:val="Prrafodelista"/>
        <w:numPr>
          <w:ilvl w:val="0"/>
          <w:numId w:val="10"/>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Economía popular y campesina</w:t>
      </w:r>
    </w:p>
    <w:p w14:paraId="2DD3EFD3" w14:textId="4D6BD09A" w:rsidR="13126232" w:rsidRPr="003C1061" w:rsidRDefault="5490E725"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lastRenderedPageBreak/>
        <w:t xml:space="preserve">Estas actividades se implementan a través de proyectos, enmarcados en convocatorias de monitoria o contrato de aprendizaje, formuladas por el Grupo de la Investigación, el Desarrollo y la Innovación Tecnológica y Formativa. </w:t>
      </w:r>
      <w:r w:rsidR="1FDCFC22" w:rsidRPr="003C1061">
        <w:rPr>
          <w:rFonts w:ascii="Calibri" w:eastAsia="Calibri" w:hAnsi="Calibri" w:cs="Calibri"/>
          <w:color w:val="000000" w:themeColor="text1"/>
          <w:sz w:val="24"/>
          <w:szCs w:val="24"/>
          <w:lang w:val="es-ES"/>
        </w:rPr>
        <w:t>El aprendiz debe revisar en este documento la información correspondiente a la alternativa que va a desarrollar, y tener en cuenta las condiciones específicas definidas por el grupo en cada convocatoria.</w:t>
      </w:r>
    </w:p>
    <w:p w14:paraId="3E5FE41F" w14:textId="390E130B" w:rsidR="13126232" w:rsidRPr="003C1061" w:rsidRDefault="5490E725"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Es fundamental que las actividades desarrolladas en investigación aplicada cuenten con los siguientes requisitos mínimos:</w:t>
      </w:r>
    </w:p>
    <w:p w14:paraId="34582597" w14:textId="1984088D" w:rsidR="13126232" w:rsidRPr="003C1061" w:rsidRDefault="13126232" w:rsidP="00B93745">
      <w:pPr>
        <w:pStyle w:val="Prrafodelista"/>
        <w:numPr>
          <w:ilvl w:val="0"/>
          <w:numId w:val="75"/>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Toda vinculación debe surgir de una convocatoria pública promovida por el Grupo de la Investigación, el Desarrollo y la Innovación Tecnológica y Formativa de los centros de formación.</w:t>
      </w:r>
    </w:p>
    <w:p w14:paraId="2ABCE28A" w14:textId="274D42BB" w:rsidR="13126232" w:rsidRPr="003C1061" w:rsidRDefault="13126232" w:rsidP="00B93745">
      <w:pPr>
        <w:pStyle w:val="Prrafodelista"/>
        <w:numPr>
          <w:ilvl w:val="0"/>
          <w:numId w:val="75"/>
        </w:num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La constancia de cumplimiento satisfactorio de la etapa productiva, cuando se realiza mediante monitoria, será expedida por el subdirector del Centro de Formación, tomando como base la resolución que asigna las horas correspondientes.</w:t>
      </w:r>
    </w:p>
    <w:p w14:paraId="61F31436" w14:textId="1426645F" w:rsidR="0059043D" w:rsidRPr="003C1061" w:rsidRDefault="5490E725"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 xml:space="preserve">El Grupo de la Investigación, el Desarrollo y la Innovación Tecnológica y Formativa o el que haga sus veces, será el responsable de crear estrategias y emitir los lineamientos, para que los aprendices puedan ejecutar la etapa productiva mediante la participación en sus líneas tecnológicas de investigación.  </w:t>
      </w:r>
    </w:p>
    <w:p w14:paraId="787CD0CB" w14:textId="67202EEA" w:rsidR="3A316D4E" w:rsidRPr="003C1061" w:rsidRDefault="08C0733D" w:rsidP="00B93745">
      <w:pPr>
        <w:pStyle w:val="paragraph"/>
        <w:spacing w:before="120" w:beforeAutospacing="0" w:after="160" w:afterAutospacing="0" w:line="360" w:lineRule="auto"/>
        <w:jc w:val="both"/>
        <w:outlineLvl w:val="0"/>
        <w:rPr>
          <w:rStyle w:val="normaltextrun"/>
          <w:rFonts w:ascii="Calibri" w:eastAsiaTheme="minorEastAsia" w:hAnsi="Calibri" w:cs="Calibri"/>
          <w:b/>
          <w:bCs/>
          <w:lang w:val="es"/>
        </w:rPr>
      </w:pPr>
      <w:bookmarkStart w:id="57" w:name="_Toc191587216"/>
      <w:bookmarkStart w:id="58" w:name="_Toc204924727"/>
      <w:r w:rsidRPr="003C1061">
        <w:rPr>
          <w:rStyle w:val="normaltextrun"/>
          <w:rFonts w:ascii="Calibri" w:eastAsiaTheme="minorEastAsia" w:hAnsi="Calibri" w:cs="Calibri"/>
          <w:b/>
          <w:bCs/>
          <w:lang w:val="es"/>
        </w:rPr>
        <w:t>9.     Desarrollo de la etapa productiva</w:t>
      </w:r>
      <w:bookmarkEnd w:id="57"/>
      <w:bookmarkEnd w:id="58"/>
    </w:p>
    <w:p w14:paraId="21093894" w14:textId="76C8B0F0" w:rsidR="58DB2928" w:rsidRPr="003C1061" w:rsidRDefault="3A316D4E" w:rsidP="00B93745">
      <w:pPr>
        <w:tabs>
          <w:tab w:val="left" w:pos="720"/>
        </w:tabs>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En este apartado se describen los aspectos fundamentales para que el aprendiz desarrolle una correcta planificación, ejecución, seguimiento y evaluación de la etapa productiva, con el objetivo de adquirir experiencia y competencias pertinentes.</w:t>
      </w:r>
    </w:p>
    <w:p w14:paraId="30632995" w14:textId="05042CE1" w:rsidR="3A316D4E" w:rsidRPr="003C1061" w:rsidRDefault="08C0733D" w:rsidP="00B93745">
      <w:pPr>
        <w:pStyle w:val="Ttulo2"/>
        <w:spacing w:before="120" w:after="160" w:line="360" w:lineRule="auto"/>
        <w:jc w:val="both"/>
        <w:rPr>
          <w:rFonts w:ascii="Calibri" w:eastAsiaTheme="minorEastAsia" w:hAnsi="Calibri" w:cs="Calibri"/>
          <w:b/>
          <w:bCs/>
          <w:color w:val="auto"/>
          <w:sz w:val="24"/>
          <w:szCs w:val="24"/>
          <w:lang w:val="es"/>
        </w:rPr>
      </w:pPr>
      <w:bookmarkStart w:id="59" w:name="_Toc191587217"/>
      <w:bookmarkStart w:id="60" w:name="_Toc204924728"/>
      <w:r w:rsidRPr="003C1061">
        <w:rPr>
          <w:rFonts w:ascii="Calibri" w:eastAsiaTheme="minorEastAsia" w:hAnsi="Calibri" w:cs="Calibri"/>
          <w:b/>
          <w:bCs/>
          <w:color w:val="auto"/>
          <w:sz w:val="24"/>
          <w:szCs w:val="24"/>
          <w:lang w:val="es"/>
        </w:rPr>
        <w:t>9.1 Aspectos previos a la etapa productiva</w:t>
      </w:r>
      <w:bookmarkEnd w:id="59"/>
      <w:bookmarkEnd w:id="60"/>
    </w:p>
    <w:p w14:paraId="1E3C0147" w14:textId="272966B6" w:rsidR="3A316D4E" w:rsidRPr="003C1061" w:rsidRDefault="3A316D4E" w:rsidP="00B93745">
      <w:pPr>
        <w:tabs>
          <w:tab w:val="left" w:pos="720"/>
        </w:tabs>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 xml:space="preserve">Antes de iniciar la ejecución de la etapa productiva, es fundamental que el aprendiz cumpla una serie de procedimientos que garanticen que esté preparado para llevar a cabo esta fase de manera exitosa. Estos pasos incluyen la verificación del cumplimiento de los requisitos </w:t>
      </w:r>
      <w:r w:rsidRPr="003C1061">
        <w:rPr>
          <w:rFonts w:ascii="Calibri" w:eastAsiaTheme="minorEastAsia" w:hAnsi="Calibri" w:cs="Calibri"/>
          <w:sz w:val="24"/>
          <w:szCs w:val="24"/>
          <w:lang w:val="es"/>
        </w:rPr>
        <w:lastRenderedPageBreak/>
        <w:t>por parte del aprendiz, la selección de la alternativa de etapa productiva, la obtención del aval, el registro de la alternativa y la designación del instructor encargado del seguimiento.</w:t>
      </w:r>
    </w:p>
    <w:p w14:paraId="1F783EEE" w14:textId="742DC96A" w:rsidR="3A316D4E" w:rsidRPr="003C1061" w:rsidRDefault="3A316D4E" w:rsidP="00B93745">
      <w:pPr>
        <w:tabs>
          <w:tab w:val="left" w:pos="720"/>
        </w:tabs>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El aprendiz debe identificar la alternativa que mejor se adapta a sus necesidades a través de las charlas de socialización gestionadas por la </w:t>
      </w:r>
      <w:r w:rsidR="5E1D0753" w:rsidRPr="003C1061">
        <w:rPr>
          <w:rFonts w:ascii="Calibri" w:eastAsiaTheme="minorEastAsia" w:hAnsi="Calibri" w:cs="Calibri"/>
          <w:sz w:val="24"/>
          <w:szCs w:val="24"/>
          <w:lang w:val="es-ES"/>
        </w:rPr>
        <w:t>Coordinación Académica</w:t>
      </w:r>
      <w:r w:rsidRPr="003C1061">
        <w:rPr>
          <w:rFonts w:ascii="Calibri" w:eastAsiaTheme="minorEastAsia" w:hAnsi="Calibri" w:cs="Calibri"/>
          <w:sz w:val="24"/>
          <w:szCs w:val="24"/>
          <w:lang w:val="es-ES"/>
        </w:rPr>
        <w:t>. Si elige contrato de aprendizaje, podrá postularse a través de la plataforma SGVA, donde las empresas publican sus ofertas. En caso de optar por una alternativa diferente, deberá gestionar directamente con la empresa o entidad correspondiente.</w:t>
      </w:r>
    </w:p>
    <w:p w14:paraId="57AA6A51" w14:textId="310E3415" w:rsidR="3A316D4E" w:rsidRPr="003C1061" w:rsidRDefault="08C0733D" w:rsidP="00B93745">
      <w:pPr>
        <w:pStyle w:val="Ttulo3"/>
        <w:spacing w:before="120" w:after="160" w:line="360" w:lineRule="auto"/>
        <w:jc w:val="both"/>
        <w:rPr>
          <w:rFonts w:ascii="Calibri" w:eastAsiaTheme="minorEastAsia" w:hAnsi="Calibri" w:cs="Calibri"/>
          <w:b/>
          <w:bCs/>
          <w:color w:val="auto"/>
          <w:sz w:val="24"/>
          <w:szCs w:val="24"/>
          <w:lang w:val="es"/>
        </w:rPr>
      </w:pPr>
      <w:bookmarkStart w:id="61" w:name="_Toc191587218"/>
      <w:bookmarkStart w:id="62" w:name="_Toc204924729"/>
      <w:r w:rsidRPr="003C1061">
        <w:rPr>
          <w:rFonts w:ascii="Calibri" w:eastAsiaTheme="minorEastAsia" w:hAnsi="Calibri" w:cs="Calibri"/>
          <w:b/>
          <w:bCs/>
          <w:color w:val="auto"/>
          <w:sz w:val="24"/>
          <w:szCs w:val="24"/>
          <w:lang w:val="es"/>
        </w:rPr>
        <w:t>9.1.1 Selección de alternativa y verificación de cumplimiento de los requisitos</w:t>
      </w:r>
      <w:bookmarkEnd w:id="61"/>
      <w:bookmarkEnd w:id="62"/>
    </w:p>
    <w:p w14:paraId="0C5DD987" w14:textId="658C7065" w:rsidR="3A316D4E" w:rsidRPr="003C1061" w:rsidRDefault="09D6A29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El aprendiz deberá solicitar a la </w:t>
      </w:r>
      <w:r w:rsidR="0C8AF4F2" w:rsidRPr="003C1061">
        <w:rPr>
          <w:rFonts w:ascii="Calibri" w:eastAsiaTheme="minorEastAsia" w:hAnsi="Calibri" w:cs="Calibri"/>
          <w:sz w:val="24"/>
          <w:szCs w:val="24"/>
          <w:lang w:val="es-ES"/>
        </w:rPr>
        <w:t>Coordinación Académica</w:t>
      </w:r>
      <w:r w:rsidRPr="003C1061">
        <w:rPr>
          <w:rFonts w:ascii="Calibri" w:eastAsiaTheme="minorEastAsia" w:hAnsi="Calibri" w:cs="Calibri"/>
          <w:sz w:val="24"/>
          <w:szCs w:val="24"/>
          <w:lang w:val="es-ES"/>
        </w:rPr>
        <w:t xml:space="preserve"> la aprobación para desarrollar la alternativa seleccionada, utilizando el </w:t>
      </w:r>
      <w:r w:rsidR="77D1E007" w:rsidRPr="003C1061">
        <w:rPr>
          <w:rFonts w:ascii="Calibri" w:eastAsia="Calibri" w:hAnsi="Calibri" w:cs="Calibri"/>
          <w:b/>
          <w:bCs/>
          <w:color w:val="000000" w:themeColor="text1"/>
          <w:sz w:val="24"/>
          <w:szCs w:val="24"/>
          <w:lang w:val="es"/>
        </w:rPr>
        <w:t xml:space="preserve">GFPI-F-165 Formato Selección </w:t>
      </w:r>
      <w:r w:rsidR="77D1E007" w:rsidRPr="003C1061">
        <w:rPr>
          <w:rFonts w:ascii="Calibri" w:eastAsia="Aptos Display" w:hAnsi="Calibri" w:cs="Calibri"/>
          <w:b/>
          <w:bCs/>
          <w:sz w:val="24"/>
          <w:szCs w:val="24"/>
          <w:lang w:val="es-ES"/>
        </w:rPr>
        <w:t xml:space="preserve">Modificación Alternativa Etapa </w:t>
      </w:r>
      <w:proofErr w:type="spellStart"/>
      <w:r w:rsidR="00BA340D" w:rsidRPr="003C1061">
        <w:rPr>
          <w:rFonts w:ascii="Calibri" w:eastAsia="Calibri" w:hAnsi="Calibri" w:cs="Calibri"/>
          <w:b/>
          <w:bCs/>
          <w:color w:val="000000" w:themeColor="text1"/>
          <w:sz w:val="24"/>
          <w:szCs w:val="24"/>
          <w:lang w:val="es"/>
        </w:rPr>
        <w:t>Productiv</w:t>
      </w:r>
      <w:proofErr w:type="spellEnd"/>
      <w:r w:rsidR="78366215" w:rsidRPr="003C1061">
        <w:rPr>
          <w:rFonts w:ascii="Calibri" w:eastAsiaTheme="minorEastAsia" w:hAnsi="Calibri" w:cs="Calibri"/>
          <w:b/>
          <w:bCs/>
          <w:sz w:val="24"/>
          <w:szCs w:val="24"/>
          <w:lang w:val="es-ES"/>
        </w:rPr>
        <w:t>a</w:t>
      </w:r>
      <w:r w:rsidRPr="00BA340D">
        <w:rPr>
          <w:rFonts w:ascii="Calibri" w:eastAsiaTheme="minorEastAsia" w:hAnsi="Calibri" w:cs="Calibri"/>
          <w:sz w:val="24"/>
          <w:szCs w:val="24"/>
          <w:lang w:val="es-ES"/>
        </w:rPr>
        <w:t>,</w:t>
      </w:r>
      <w:r w:rsidRPr="003C1061">
        <w:rPr>
          <w:rFonts w:ascii="Calibri" w:eastAsiaTheme="minorEastAsia" w:hAnsi="Calibri" w:cs="Calibri"/>
          <w:b/>
          <w:bCs/>
          <w:sz w:val="24"/>
          <w:szCs w:val="24"/>
          <w:lang w:val="es-ES"/>
        </w:rPr>
        <w:t xml:space="preserve"> </w:t>
      </w:r>
      <w:r w:rsidRPr="003C1061">
        <w:rPr>
          <w:rFonts w:ascii="Calibri" w:eastAsiaTheme="minorEastAsia" w:hAnsi="Calibri" w:cs="Calibri"/>
          <w:sz w:val="24"/>
          <w:szCs w:val="24"/>
          <w:lang w:val="es-ES"/>
        </w:rPr>
        <w:t>teniendo en cuenta que:</w:t>
      </w:r>
    </w:p>
    <w:p w14:paraId="7399AAD8" w14:textId="198917BE" w:rsidR="2CF61337" w:rsidRPr="003C1061" w:rsidRDefault="09D6A29E" w:rsidP="00B93745">
      <w:pPr>
        <w:pStyle w:val="Prrafodelista"/>
        <w:numPr>
          <w:ilvl w:val="0"/>
          <w:numId w:val="21"/>
        </w:numPr>
        <w:spacing w:before="120" w:line="360" w:lineRule="auto"/>
        <w:jc w:val="both"/>
        <w:rPr>
          <w:rFonts w:ascii="Calibri" w:hAnsi="Calibri" w:cs="Calibri"/>
          <w:sz w:val="24"/>
          <w:szCs w:val="24"/>
          <w:lang w:val="es-ES"/>
        </w:rPr>
      </w:pPr>
      <w:r w:rsidRPr="003C1061">
        <w:rPr>
          <w:rFonts w:ascii="Calibri" w:eastAsiaTheme="minorEastAsia" w:hAnsi="Calibri" w:cs="Calibri"/>
          <w:sz w:val="24"/>
          <w:szCs w:val="24"/>
          <w:lang w:val="es-ES"/>
        </w:rPr>
        <w:t xml:space="preserve">Si el interés es realizar la etapa productiva mediante un contrato de aprendizaje, </w:t>
      </w:r>
      <w:r w:rsidR="0C664158" w:rsidRPr="003C1061">
        <w:rPr>
          <w:rFonts w:ascii="Calibri" w:eastAsiaTheme="minorEastAsia" w:hAnsi="Calibri" w:cs="Calibri"/>
          <w:sz w:val="24"/>
          <w:szCs w:val="24"/>
          <w:lang w:val="es-ES"/>
        </w:rPr>
        <w:t xml:space="preserve">el aprendiz </w:t>
      </w:r>
      <w:r w:rsidR="0C664158" w:rsidRPr="003C1061">
        <w:rPr>
          <w:rFonts w:ascii="Calibri" w:eastAsia="Calibri" w:hAnsi="Calibri" w:cs="Calibri"/>
          <w:color w:val="000000" w:themeColor="text1"/>
          <w:sz w:val="24"/>
          <w:szCs w:val="24"/>
          <w:lang w:val="es-ES"/>
        </w:rPr>
        <w:t>podrá seleccionar esta alternativa durante la fase lectiva</w:t>
      </w:r>
      <w:r w:rsidR="5FC6F09E" w:rsidRPr="003C1061">
        <w:rPr>
          <w:rFonts w:ascii="Calibri" w:eastAsia="Calibri" w:hAnsi="Calibri" w:cs="Calibri"/>
          <w:color w:val="000000" w:themeColor="text1"/>
          <w:sz w:val="24"/>
          <w:szCs w:val="24"/>
          <w:lang w:val="es-ES"/>
        </w:rPr>
        <w:t xml:space="preserve">, una vez apruebe la fase </w:t>
      </w:r>
      <w:r w:rsidR="0C664158" w:rsidRPr="003C1061">
        <w:rPr>
          <w:rFonts w:ascii="Calibri" w:eastAsia="Calibri" w:hAnsi="Calibri" w:cs="Calibri"/>
          <w:color w:val="000000" w:themeColor="text1"/>
          <w:sz w:val="24"/>
          <w:szCs w:val="24"/>
          <w:lang w:val="es-ES"/>
        </w:rPr>
        <w:t xml:space="preserve">de inducción y podrá ser registrada en el Sistema de Gestión Académico Administrativo </w:t>
      </w:r>
      <w:proofErr w:type="spellStart"/>
      <w:r w:rsidR="0C664158" w:rsidRPr="003C1061">
        <w:rPr>
          <w:rFonts w:ascii="Calibri" w:eastAsia="Calibri" w:hAnsi="Calibri" w:cs="Calibri"/>
          <w:color w:val="000000" w:themeColor="text1"/>
          <w:sz w:val="24"/>
          <w:szCs w:val="24"/>
          <w:lang w:val="es-ES"/>
        </w:rPr>
        <w:t>SofiaPlus</w:t>
      </w:r>
      <w:proofErr w:type="spellEnd"/>
      <w:r w:rsidR="0C664158" w:rsidRPr="003C1061">
        <w:rPr>
          <w:rFonts w:ascii="Calibri" w:eastAsia="Calibri" w:hAnsi="Calibri" w:cs="Calibri"/>
          <w:color w:val="000000" w:themeColor="text1"/>
          <w:sz w:val="24"/>
          <w:szCs w:val="24"/>
          <w:lang w:val="es-ES"/>
        </w:rPr>
        <w:t xml:space="preserve"> solo hasta que el aprendiz apruebe la inducción y se encuentre asociado a la ruta de aprendizaje correspondiente.</w:t>
      </w:r>
    </w:p>
    <w:p w14:paraId="648883A8" w14:textId="02AB50F2" w:rsidR="3A316D4E" w:rsidRPr="003C1061" w:rsidRDefault="08C0733D" w:rsidP="00B93745">
      <w:pPr>
        <w:pStyle w:val="Prrafodelista"/>
        <w:numPr>
          <w:ilvl w:val="0"/>
          <w:numId w:val="21"/>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Si el interés está orientado hacia un vínculo laboral, la selección podrá realizarse a partir del último trimestre de su formación.</w:t>
      </w:r>
    </w:p>
    <w:p w14:paraId="7B469E6F" w14:textId="750B38C1" w:rsidR="382D2BA2" w:rsidRPr="003C1061" w:rsidRDefault="382D2BA2" w:rsidP="00B93745">
      <w:pPr>
        <w:pStyle w:val="Prrafodelista"/>
        <w:numPr>
          <w:ilvl w:val="0"/>
          <w:numId w:val="21"/>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Para las demás alternativas, el aprendiz podrá hacer la selección y gestionar aval y registro una vez haya terminado la etapa lectiva y cumpla con los requisitos establecidos.</w:t>
      </w:r>
    </w:p>
    <w:p w14:paraId="5EB4D968" w14:textId="12192DFF" w:rsidR="6994CA5E" w:rsidRPr="003C1061" w:rsidRDefault="6994CA5E" w:rsidP="00B93745">
      <w:pPr>
        <w:pStyle w:val="Prrafodelista"/>
        <w:numPr>
          <w:ilvl w:val="0"/>
          <w:numId w:val="21"/>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El Centro de Formación debe explicar claramente a los aprendices, por medio de sus instructores, cuáles son los requisitos y documentos que deben tener para empezar su etapa productiva. Desde el último trimestre de la etapa lectiva, también debe hacer jornadas de reinducción para orientar sobre este proceso. La Coordinación Académica será la encargada de dar el aval y disponer los formatos necesarios.</w:t>
      </w:r>
    </w:p>
    <w:p w14:paraId="6AADA814" w14:textId="191821F1" w:rsidR="001B0158" w:rsidRPr="003C1061" w:rsidRDefault="08C0733D" w:rsidP="00B93745">
      <w:pPr>
        <w:pStyle w:val="Prrafodelista"/>
        <w:numPr>
          <w:ilvl w:val="0"/>
          <w:numId w:val="21"/>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lastRenderedPageBreak/>
        <w:t>En cuanto a la recepción del</w:t>
      </w:r>
      <w:r w:rsidRPr="003C1061">
        <w:rPr>
          <w:rFonts w:ascii="Calibri" w:eastAsiaTheme="minorEastAsia" w:hAnsi="Calibri" w:cs="Calibri"/>
          <w:b/>
          <w:bCs/>
          <w:sz w:val="24"/>
          <w:szCs w:val="24"/>
          <w:lang w:val="es-ES"/>
        </w:rPr>
        <w:t xml:space="preserve"> </w:t>
      </w:r>
      <w:r w:rsidR="1B403CFE" w:rsidRPr="003C1061">
        <w:rPr>
          <w:rFonts w:ascii="Calibri" w:eastAsia="Calibri" w:hAnsi="Calibri" w:cs="Calibri"/>
          <w:b/>
          <w:bCs/>
          <w:color w:val="000000" w:themeColor="text1"/>
          <w:sz w:val="24"/>
          <w:szCs w:val="24"/>
          <w:lang w:val="es"/>
        </w:rPr>
        <w:t xml:space="preserve">GFPI-F-165 Formato Selección </w:t>
      </w:r>
      <w:r w:rsidR="1B403CFE" w:rsidRPr="003C1061">
        <w:rPr>
          <w:rFonts w:ascii="Calibri" w:eastAsia="Aptos Display" w:hAnsi="Calibri" w:cs="Calibri"/>
          <w:b/>
          <w:bCs/>
          <w:sz w:val="24"/>
          <w:szCs w:val="24"/>
          <w:lang w:val="es-ES"/>
        </w:rPr>
        <w:t xml:space="preserve">Modificación Alternativa Etapa </w:t>
      </w:r>
      <w:r w:rsidR="1B403CFE" w:rsidRPr="003C1061">
        <w:rPr>
          <w:rFonts w:ascii="Calibri" w:eastAsia="Calibri" w:hAnsi="Calibri" w:cs="Calibri"/>
          <w:b/>
          <w:bCs/>
          <w:color w:val="000000" w:themeColor="text1"/>
          <w:sz w:val="24"/>
          <w:szCs w:val="24"/>
          <w:lang w:val="es"/>
        </w:rPr>
        <w:t>Productiva</w:t>
      </w:r>
      <w:r w:rsidRPr="003C1061">
        <w:rPr>
          <w:rFonts w:ascii="Calibri" w:eastAsiaTheme="minorEastAsia" w:hAnsi="Calibri" w:cs="Calibri"/>
          <w:sz w:val="24"/>
          <w:szCs w:val="24"/>
          <w:lang w:val="es-ES"/>
        </w:rPr>
        <w:t xml:space="preserve">, cada </w:t>
      </w:r>
      <w:r w:rsidR="44D7DC22" w:rsidRPr="003C1061">
        <w:rPr>
          <w:rFonts w:ascii="Calibri" w:eastAsiaTheme="minorEastAsia" w:hAnsi="Calibri" w:cs="Calibri"/>
          <w:sz w:val="24"/>
          <w:szCs w:val="24"/>
          <w:lang w:val="es-ES"/>
        </w:rPr>
        <w:t>Centro de Formación</w:t>
      </w:r>
      <w:r w:rsidRPr="003C1061">
        <w:rPr>
          <w:rFonts w:ascii="Calibri" w:eastAsiaTheme="minorEastAsia" w:hAnsi="Calibri" w:cs="Calibri"/>
          <w:sz w:val="24"/>
          <w:szCs w:val="24"/>
          <w:lang w:val="es-ES"/>
        </w:rPr>
        <w:t xml:space="preserve"> determinará el medio o canal de comunicación más adecuado para su presentación, considerando la modalidad de formación del aprendiz y su ubicación geográfica.</w:t>
      </w:r>
    </w:p>
    <w:p w14:paraId="1FD37A54" w14:textId="231608AB" w:rsidR="3A316D4E" w:rsidRPr="003C1061" w:rsidRDefault="3A316D4E" w:rsidP="00B93745">
      <w:pPr>
        <w:pStyle w:val="Prrafodelista"/>
        <w:numPr>
          <w:ilvl w:val="0"/>
          <w:numId w:val="21"/>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El otorgamiento del aval se basa en el cumplimiento de criterios que aseguran que el aprendiz esté adecuadamente preparado para el desarrollo de esta fase de su formación. Los requisitos mínimos que el aprendiz debe cumplir incluyen:</w:t>
      </w:r>
    </w:p>
    <w:p w14:paraId="6A66648D" w14:textId="3DBEE673" w:rsidR="3A316D4E" w:rsidRPr="003C1061" w:rsidRDefault="08C0733D" w:rsidP="00B93745">
      <w:pPr>
        <w:pStyle w:val="Prrafodelista"/>
        <w:numPr>
          <w:ilvl w:val="0"/>
          <w:numId w:val="76"/>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Tener evaluados y aprobados el 100 % de los resultados de aprendizaje de etapa lectiva y cargados en el Sistema de Gestión Académico</w:t>
      </w:r>
      <w:r w:rsidR="5C26D667"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xml:space="preserve">. En el caso de que un aprendiz seleccione la alternativa de vínculo laboral, podrá empezar a ejecutar su etapa productiva </w:t>
      </w:r>
      <w:r w:rsidR="07DE797A" w:rsidRPr="003C1061">
        <w:rPr>
          <w:rFonts w:ascii="Calibri" w:eastAsiaTheme="minorEastAsia" w:hAnsi="Calibri" w:cs="Calibri"/>
          <w:sz w:val="24"/>
          <w:szCs w:val="24"/>
          <w:lang w:val="es-ES"/>
        </w:rPr>
        <w:t>a partir de</w:t>
      </w:r>
      <w:r w:rsidRPr="003C1061">
        <w:rPr>
          <w:rFonts w:ascii="Calibri" w:eastAsiaTheme="minorEastAsia" w:hAnsi="Calibri" w:cs="Calibri"/>
          <w:sz w:val="24"/>
          <w:szCs w:val="24"/>
          <w:lang w:val="es-ES"/>
        </w:rPr>
        <w:t>l último trimestre de etapa lectiva, siempre y cuando cuente con todos los RAPS que a la fecha se han cursado, debidamente aprobados y evaluados en el Sistema de Gestión Académico</w:t>
      </w:r>
      <w:r w:rsidR="36BDD89D"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w:t>
      </w:r>
    </w:p>
    <w:p w14:paraId="395AE9BB" w14:textId="69FD54EC" w:rsidR="3A316D4E" w:rsidRPr="003C1061" w:rsidRDefault="36741D67" w:rsidP="00B93745">
      <w:pPr>
        <w:pStyle w:val="Prrafodelista"/>
        <w:numPr>
          <w:ilvl w:val="0"/>
          <w:numId w:val="76"/>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El aprendiz debe entregar a tiempo la planeación de su etapa productiva en el formato </w:t>
      </w:r>
      <w:r w:rsidRPr="003C1061">
        <w:rPr>
          <w:rFonts w:ascii="Calibri" w:eastAsia="Calibri" w:hAnsi="Calibri" w:cs="Calibri"/>
          <w:b/>
          <w:bCs/>
          <w:color w:val="000000" w:themeColor="text1"/>
          <w:sz w:val="24"/>
          <w:szCs w:val="24"/>
          <w:lang w:val="es"/>
        </w:rPr>
        <w:t xml:space="preserve">GFPI-F-023 Formato Planeación, Seguimiento y Evaluación Etapa Productiva </w:t>
      </w:r>
      <w:r w:rsidRPr="003C1061">
        <w:rPr>
          <w:rFonts w:ascii="Calibri" w:eastAsia="Calibri" w:hAnsi="Calibri" w:cs="Calibri"/>
          <w:color w:val="000000" w:themeColor="text1"/>
          <w:sz w:val="24"/>
          <w:szCs w:val="24"/>
          <w:lang w:val="es"/>
        </w:rPr>
        <w:t xml:space="preserve">el </w:t>
      </w:r>
      <w:r w:rsidRPr="003C1061">
        <w:rPr>
          <w:rFonts w:ascii="Calibri" w:eastAsiaTheme="minorEastAsia" w:hAnsi="Calibri" w:cs="Calibri"/>
          <w:sz w:val="24"/>
          <w:szCs w:val="24"/>
          <w:lang w:val="es"/>
        </w:rPr>
        <w:t>aval del instructor de seguimiento,</w:t>
      </w:r>
      <w:r w:rsidR="0430B9AB" w:rsidRPr="003C1061">
        <w:rPr>
          <w:rFonts w:ascii="Calibri" w:eastAsiaTheme="minorEastAsia" w:hAnsi="Calibri" w:cs="Calibri"/>
          <w:sz w:val="24"/>
          <w:szCs w:val="24"/>
          <w:lang w:val="es"/>
        </w:rPr>
        <w:t xml:space="preserve"> si</w:t>
      </w:r>
      <w:r w:rsidRPr="003C1061">
        <w:rPr>
          <w:rFonts w:ascii="Calibri" w:eastAsiaTheme="minorEastAsia" w:hAnsi="Calibri" w:cs="Calibri"/>
          <w:sz w:val="24"/>
          <w:szCs w:val="24"/>
          <w:lang w:val="es"/>
        </w:rPr>
        <w:t xml:space="preserve"> no lo hace antes de la fecha final del grupo registrada en </w:t>
      </w:r>
      <w:proofErr w:type="spellStart"/>
      <w:r w:rsidRPr="003C1061">
        <w:rPr>
          <w:rFonts w:ascii="Calibri" w:eastAsiaTheme="minorEastAsia" w:hAnsi="Calibri" w:cs="Calibri"/>
          <w:sz w:val="24"/>
          <w:szCs w:val="24"/>
          <w:lang w:val="es"/>
        </w:rPr>
        <w:t>SofiaPlus</w:t>
      </w:r>
      <w:proofErr w:type="spellEnd"/>
      <w:r w:rsidRPr="003C1061">
        <w:rPr>
          <w:rFonts w:ascii="Calibri" w:eastAsiaTheme="minorEastAsia" w:hAnsi="Calibri" w:cs="Calibri"/>
          <w:sz w:val="24"/>
          <w:szCs w:val="24"/>
          <w:lang w:val="es"/>
        </w:rPr>
        <w:t>, incurre en deserción por incumplimiento, según lo establece el Artículo 30, numerales 2 y 3 del Acuerdo 009 de 2024 – Reglamento del Aprendiz.</w:t>
      </w:r>
      <w:r w:rsidR="1ED58599" w:rsidRPr="003C1061">
        <w:rPr>
          <w:rFonts w:ascii="Calibri" w:eastAsiaTheme="minorEastAsia" w:hAnsi="Calibri" w:cs="Calibri"/>
          <w:sz w:val="24"/>
          <w:szCs w:val="24"/>
          <w:lang w:val="es"/>
        </w:rPr>
        <w:t xml:space="preserve"> Los aprendices que comenzaron su formación antes de la entrada en vigor del Acuerdo 009 de 2024, se acogen al principio de favorabilidad y tienen hasta 24 meses para finalizar su etapa productiva, según lo estipulado en el Acuerdo 007 de 2012.</w:t>
      </w:r>
      <w:r w:rsidR="08C0733D" w:rsidRPr="003C1061">
        <w:rPr>
          <w:rFonts w:ascii="Calibri" w:eastAsiaTheme="minorEastAsia" w:hAnsi="Calibri" w:cs="Calibri"/>
          <w:sz w:val="24"/>
          <w:szCs w:val="24"/>
          <w:lang w:val="es-ES"/>
        </w:rPr>
        <w:t>Esto aplica para aquellos programas de formación en los cuales el diseño curricular la incluye como requisito.</w:t>
      </w:r>
      <w:r w:rsidR="5C499A13" w:rsidRPr="003C1061">
        <w:rPr>
          <w:rFonts w:ascii="Calibri" w:eastAsiaTheme="minorEastAsia" w:hAnsi="Calibri" w:cs="Calibri"/>
          <w:sz w:val="24"/>
          <w:szCs w:val="24"/>
          <w:lang w:val="es-ES"/>
        </w:rPr>
        <w:t xml:space="preserve"> </w:t>
      </w:r>
    </w:p>
    <w:p w14:paraId="7638CBA7" w14:textId="4F6F0EF5" w:rsidR="3A316D4E" w:rsidRPr="003C1061" w:rsidRDefault="08C0733D" w:rsidP="00B93745">
      <w:pPr>
        <w:pStyle w:val="Prrafodelista"/>
        <w:numPr>
          <w:ilvl w:val="0"/>
          <w:numId w:val="76"/>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No estar en proceso de cancelación, condicionado, retiro voluntario, aplazado, o tener registrado en el Sistema de Gestión Académico</w:t>
      </w:r>
      <w:r w:rsidR="77CD716C"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xml:space="preserve">, un estado que le impida ejecutar su formación.  </w:t>
      </w:r>
    </w:p>
    <w:p w14:paraId="45400AE5" w14:textId="206EBB6E" w:rsidR="3A316D4E" w:rsidRPr="003C1061" w:rsidRDefault="08C0733D" w:rsidP="00B93745">
      <w:pPr>
        <w:pStyle w:val="Prrafodelista"/>
        <w:numPr>
          <w:ilvl w:val="0"/>
          <w:numId w:val="76"/>
        </w:numPr>
        <w:spacing w:before="120" w:line="360" w:lineRule="auto"/>
        <w:jc w:val="both"/>
        <w:rPr>
          <w:rFonts w:ascii="Calibri" w:eastAsiaTheme="minorEastAsia" w:hAnsi="Calibri" w:cs="Calibri"/>
          <w:sz w:val="24"/>
          <w:szCs w:val="24"/>
          <w:lang w:val="es-ES"/>
        </w:rPr>
      </w:pPr>
      <w:r w:rsidRPr="43F26973">
        <w:rPr>
          <w:rFonts w:ascii="Calibri" w:eastAsiaTheme="minorEastAsia" w:hAnsi="Calibri" w:cs="Calibri"/>
          <w:sz w:val="24"/>
          <w:szCs w:val="24"/>
          <w:lang w:val="es-ES"/>
        </w:rPr>
        <w:lastRenderedPageBreak/>
        <w:t>Las actividades que el aprendiz realice a través de la alternativa que seleccione deben ser pertinentes y estar alineadas con las funciones y tareas que desempeñará en el escenario de la etapa productiva, así como con las competencias del programa de formación.</w:t>
      </w:r>
    </w:p>
    <w:p w14:paraId="54954D56" w14:textId="22D79F9E" w:rsidR="3BB5B646" w:rsidRDefault="5E75E329" w:rsidP="3008CDA4">
      <w:pPr>
        <w:pStyle w:val="Prrafodelista"/>
        <w:numPr>
          <w:ilvl w:val="0"/>
          <w:numId w:val="76"/>
        </w:numPr>
        <w:spacing w:before="120" w:line="360" w:lineRule="auto"/>
        <w:jc w:val="both"/>
        <w:rPr>
          <w:rFonts w:ascii="Calibri" w:eastAsiaTheme="minorEastAsia" w:hAnsi="Calibri" w:cs="Calibri"/>
          <w:lang w:val="es-ES"/>
        </w:rPr>
      </w:pPr>
      <w:r w:rsidRPr="3008CDA4">
        <w:rPr>
          <w:rFonts w:ascii="Calibri" w:eastAsia="Calibri" w:hAnsi="Calibri" w:cs="Calibri"/>
          <w:color w:val="000000" w:themeColor="text1"/>
          <w:sz w:val="24"/>
          <w:szCs w:val="24"/>
        </w:rPr>
        <w:t xml:space="preserve">Para los casos en los cuales el </w:t>
      </w:r>
      <w:r w:rsidRPr="3008CDA4">
        <w:rPr>
          <w:rFonts w:ascii="Calibri" w:eastAsia="Calibri" w:hAnsi="Calibri" w:cs="Calibri"/>
          <w:b/>
          <w:bCs/>
          <w:color w:val="000000" w:themeColor="text1"/>
          <w:sz w:val="24"/>
          <w:szCs w:val="24"/>
        </w:rPr>
        <w:t>aprendiz</w:t>
      </w:r>
      <w:r w:rsidRPr="3008CDA4">
        <w:rPr>
          <w:rFonts w:ascii="Calibri" w:eastAsia="Calibri" w:hAnsi="Calibri" w:cs="Calibri"/>
          <w:color w:val="000000" w:themeColor="text1"/>
          <w:sz w:val="24"/>
          <w:szCs w:val="24"/>
        </w:rPr>
        <w:t xml:space="preserve"> sea </w:t>
      </w:r>
      <w:r w:rsidRPr="3008CDA4">
        <w:rPr>
          <w:rFonts w:ascii="Calibri" w:eastAsia="Calibri" w:hAnsi="Calibri" w:cs="Calibri"/>
          <w:b/>
          <w:bCs/>
          <w:color w:val="000000" w:themeColor="text1"/>
          <w:sz w:val="24"/>
          <w:szCs w:val="24"/>
        </w:rPr>
        <w:t xml:space="preserve">menor de edad </w:t>
      </w:r>
      <w:r w:rsidRPr="3008CDA4">
        <w:rPr>
          <w:rFonts w:ascii="Calibri" w:eastAsia="Calibri" w:hAnsi="Calibri" w:cs="Calibri"/>
          <w:color w:val="000000" w:themeColor="text1"/>
          <w:sz w:val="24"/>
          <w:szCs w:val="24"/>
        </w:rPr>
        <w:t>y esté interesado en realizar la etapa productiva mediante las alternativas de</w:t>
      </w:r>
      <w:r w:rsidR="0FBE5682" w:rsidRPr="3008CDA4">
        <w:rPr>
          <w:rFonts w:ascii="Calibri" w:eastAsia="Calibri" w:hAnsi="Calibri" w:cs="Calibri"/>
          <w:color w:val="000000" w:themeColor="text1"/>
          <w:sz w:val="24"/>
          <w:szCs w:val="24"/>
        </w:rPr>
        <w:t>;</w:t>
      </w:r>
      <w:r w:rsidRPr="3008CDA4">
        <w:rPr>
          <w:rFonts w:ascii="Calibri" w:eastAsia="Calibri" w:hAnsi="Calibri" w:cs="Calibri"/>
          <w:color w:val="000000" w:themeColor="text1"/>
          <w:sz w:val="24"/>
          <w:szCs w:val="24"/>
        </w:rPr>
        <w:t xml:space="preserve"> contrato de aprendizaje o contrato de vinculo formativo, tanto el ente </w:t>
      </w:r>
      <w:proofErr w:type="spellStart"/>
      <w:r w:rsidRPr="3008CDA4">
        <w:rPr>
          <w:rFonts w:ascii="Calibri" w:eastAsia="Calibri" w:hAnsi="Calibri" w:cs="Calibri"/>
          <w:color w:val="000000" w:themeColor="text1"/>
          <w:sz w:val="24"/>
          <w:szCs w:val="24"/>
        </w:rPr>
        <w:t>co-formador</w:t>
      </w:r>
      <w:proofErr w:type="spellEnd"/>
      <w:r w:rsidRPr="3008CDA4">
        <w:rPr>
          <w:rFonts w:ascii="Calibri" w:eastAsia="Calibri" w:hAnsi="Calibri" w:cs="Calibri"/>
          <w:color w:val="000000" w:themeColor="text1"/>
          <w:sz w:val="24"/>
          <w:szCs w:val="24"/>
        </w:rPr>
        <w:t xml:space="preserve"> como el SENA deberán regirse por lo establecido en el Código de Infancia y Adolescencia, el cual determina la obligatoriedad de tramitar frente al Ministerio del Trabajo, la autorización de practica laboral para me</w:t>
      </w:r>
      <w:r w:rsidR="7D7A2055" w:rsidRPr="3008CDA4">
        <w:rPr>
          <w:rFonts w:ascii="Calibri" w:eastAsia="Calibri" w:hAnsi="Calibri" w:cs="Calibri"/>
          <w:color w:val="000000" w:themeColor="text1"/>
          <w:sz w:val="24"/>
          <w:szCs w:val="24"/>
        </w:rPr>
        <w:t>n</w:t>
      </w:r>
      <w:r w:rsidRPr="3008CDA4">
        <w:rPr>
          <w:rFonts w:ascii="Calibri" w:eastAsia="Calibri" w:hAnsi="Calibri" w:cs="Calibri"/>
          <w:color w:val="000000" w:themeColor="text1"/>
          <w:sz w:val="24"/>
          <w:szCs w:val="24"/>
        </w:rPr>
        <w:t xml:space="preserve">ores de edad, por consiguiente el SENA, a través de la Coordinación Académica deberá diligenciar el formato </w:t>
      </w:r>
      <w:r w:rsidRPr="3008CDA4">
        <w:rPr>
          <w:rFonts w:ascii="Calibri" w:eastAsia="Calibri" w:hAnsi="Calibri" w:cs="Calibri"/>
          <w:b/>
          <w:bCs/>
          <w:color w:val="000000" w:themeColor="text1"/>
          <w:sz w:val="24"/>
          <w:szCs w:val="24"/>
        </w:rPr>
        <w:t>GFPI-F-</w:t>
      </w:r>
      <w:r w:rsidR="00755EBD">
        <w:rPr>
          <w:rFonts w:ascii="Calibri" w:eastAsia="Calibri" w:hAnsi="Calibri" w:cs="Calibri"/>
          <w:b/>
          <w:bCs/>
          <w:color w:val="000000" w:themeColor="text1"/>
          <w:sz w:val="24"/>
          <w:szCs w:val="24"/>
        </w:rPr>
        <w:t>203</w:t>
      </w:r>
      <w:r w:rsidRPr="3008CDA4">
        <w:rPr>
          <w:rFonts w:ascii="Calibri" w:eastAsia="Calibri" w:hAnsi="Calibri" w:cs="Calibri"/>
          <w:b/>
          <w:bCs/>
          <w:color w:val="000000" w:themeColor="text1"/>
          <w:sz w:val="24"/>
          <w:szCs w:val="24"/>
        </w:rPr>
        <w:t xml:space="preserve"> </w:t>
      </w:r>
      <w:r w:rsidR="78163BC4" w:rsidRPr="3008CDA4">
        <w:rPr>
          <w:rFonts w:ascii="Calibri" w:eastAsia="Calibri" w:hAnsi="Calibri" w:cs="Calibri"/>
          <w:b/>
          <w:bCs/>
          <w:color w:val="000000" w:themeColor="text1"/>
          <w:sz w:val="24"/>
          <w:szCs w:val="24"/>
        </w:rPr>
        <w:t>Carta de Autorización de la Institución de Educación o Formación para Prácticas Laborales</w:t>
      </w:r>
      <w:r w:rsidRPr="3008CDA4">
        <w:rPr>
          <w:rFonts w:ascii="Calibri" w:eastAsia="Calibri" w:hAnsi="Calibri" w:cs="Calibri"/>
          <w:b/>
          <w:bCs/>
          <w:color w:val="000000" w:themeColor="text1"/>
          <w:sz w:val="24"/>
          <w:szCs w:val="24"/>
          <w:lang w:val="es-ES"/>
        </w:rPr>
        <w:t xml:space="preserve"> </w:t>
      </w:r>
      <w:r w:rsidRPr="3008CDA4">
        <w:rPr>
          <w:rFonts w:ascii="Calibri" w:eastAsia="Calibri" w:hAnsi="Calibri" w:cs="Calibri"/>
          <w:color w:val="000000" w:themeColor="text1"/>
          <w:sz w:val="24"/>
          <w:szCs w:val="24"/>
          <w:lang w:val="es-ES"/>
        </w:rPr>
        <w:t xml:space="preserve">y por su parte el aprendiz menor de edad junto con el </w:t>
      </w:r>
      <w:r w:rsidR="1C357857" w:rsidRPr="3008CDA4">
        <w:rPr>
          <w:rFonts w:ascii="Calibri" w:eastAsia="Calibri" w:hAnsi="Calibri" w:cs="Calibri"/>
          <w:color w:val="000000" w:themeColor="text1"/>
          <w:sz w:val="24"/>
          <w:szCs w:val="24"/>
          <w:lang w:val="es-ES"/>
        </w:rPr>
        <w:t xml:space="preserve">tutor o </w:t>
      </w:r>
      <w:r w:rsidRPr="3008CDA4">
        <w:rPr>
          <w:rFonts w:ascii="Calibri" w:eastAsia="Calibri" w:hAnsi="Calibri" w:cs="Calibri"/>
          <w:color w:val="000000" w:themeColor="text1"/>
          <w:sz w:val="24"/>
          <w:szCs w:val="24"/>
          <w:lang w:val="es-ES"/>
        </w:rPr>
        <w:t xml:space="preserve">representante legal de este y el ente </w:t>
      </w:r>
      <w:proofErr w:type="spellStart"/>
      <w:r w:rsidRPr="3008CDA4">
        <w:rPr>
          <w:rFonts w:ascii="Calibri" w:eastAsia="Calibri" w:hAnsi="Calibri" w:cs="Calibri"/>
          <w:color w:val="000000" w:themeColor="text1"/>
          <w:sz w:val="24"/>
          <w:szCs w:val="24"/>
          <w:lang w:val="es-ES"/>
        </w:rPr>
        <w:t>co-formador</w:t>
      </w:r>
      <w:proofErr w:type="spellEnd"/>
      <w:r w:rsidRPr="3008CDA4">
        <w:rPr>
          <w:rFonts w:ascii="Calibri" w:eastAsia="Calibri" w:hAnsi="Calibri" w:cs="Calibri"/>
          <w:color w:val="000000" w:themeColor="text1"/>
          <w:sz w:val="24"/>
          <w:szCs w:val="24"/>
          <w:lang w:val="es-ES"/>
        </w:rPr>
        <w:t xml:space="preserve"> deberán diligenciar el </w:t>
      </w:r>
      <w:r w:rsidRPr="3008CDA4">
        <w:rPr>
          <w:rFonts w:ascii="Calibri" w:eastAsia="Calibri" w:hAnsi="Calibri" w:cs="Calibri"/>
          <w:b/>
          <w:bCs/>
          <w:color w:val="000000" w:themeColor="text1"/>
          <w:sz w:val="24"/>
          <w:szCs w:val="24"/>
          <w:lang w:val="es-ES"/>
        </w:rPr>
        <w:t>“Formato Único Nacional de Autorización de Trabajo para Adolescentes y por Excepción de Niños y Niñas”</w:t>
      </w:r>
      <w:r w:rsidRPr="3008CDA4">
        <w:rPr>
          <w:rFonts w:ascii="Calibri" w:eastAsia="Calibri" w:hAnsi="Calibri" w:cs="Calibri"/>
          <w:color w:val="000000" w:themeColor="text1"/>
          <w:lang w:val="es-ES"/>
        </w:rPr>
        <w:t>, o aquel que lo modifique o sustituya, establecido por el Ministerio del Trabajo y disponible en la página oficial de este. De igual manera, es importante precisar que, al momento de radicar el permiso, el aprendiz deberá presentar tanto el</w:t>
      </w:r>
      <w:r w:rsidR="48D62D99" w:rsidRPr="3008CDA4">
        <w:rPr>
          <w:rFonts w:ascii="Calibri" w:eastAsia="Calibri" w:hAnsi="Calibri" w:cs="Calibri"/>
          <w:color w:val="000000" w:themeColor="text1"/>
          <w:lang w:val="es-ES"/>
        </w:rPr>
        <w:t xml:space="preserve"> formato</w:t>
      </w:r>
      <w:r w:rsidRPr="3008CDA4">
        <w:rPr>
          <w:rFonts w:ascii="Calibri" w:eastAsia="Calibri" w:hAnsi="Calibri" w:cs="Calibri"/>
          <w:color w:val="000000" w:themeColor="text1"/>
          <w:lang w:val="es-ES"/>
        </w:rPr>
        <w:t xml:space="preserve"> </w:t>
      </w:r>
      <w:r w:rsidRPr="3008CDA4">
        <w:rPr>
          <w:rFonts w:ascii="Calibri" w:eastAsia="Calibri" w:hAnsi="Calibri" w:cs="Calibri"/>
          <w:b/>
          <w:bCs/>
          <w:color w:val="000000" w:themeColor="text1"/>
          <w:sz w:val="24"/>
          <w:szCs w:val="24"/>
        </w:rPr>
        <w:t>GFPI-F-</w:t>
      </w:r>
      <w:r w:rsidR="00755EBD">
        <w:rPr>
          <w:rFonts w:ascii="Calibri" w:eastAsia="Calibri" w:hAnsi="Calibri" w:cs="Calibri"/>
          <w:b/>
          <w:bCs/>
          <w:color w:val="000000" w:themeColor="text1"/>
          <w:sz w:val="24"/>
          <w:szCs w:val="24"/>
        </w:rPr>
        <w:t>203</w:t>
      </w:r>
      <w:r w:rsidRPr="3008CDA4">
        <w:rPr>
          <w:rFonts w:ascii="Calibri" w:eastAsia="Calibri" w:hAnsi="Calibri" w:cs="Calibri"/>
          <w:b/>
          <w:bCs/>
          <w:color w:val="000000" w:themeColor="text1"/>
          <w:sz w:val="24"/>
          <w:szCs w:val="24"/>
        </w:rPr>
        <w:t xml:space="preserve"> </w:t>
      </w:r>
      <w:r w:rsidR="29E57924" w:rsidRPr="3008CDA4">
        <w:rPr>
          <w:rFonts w:ascii="Calibri" w:eastAsia="Calibri" w:hAnsi="Calibri" w:cs="Calibri"/>
          <w:b/>
          <w:bCs/>
          <w:color w:val="000000" w:themeColor="text1"/>
          <w:sz w:val="24"/>
          <w:szCs w:val="24"/>
        </w:rPr>
        <w:t>Carta de Autorización de la Institución de Educación o Formación para Prácticas Laborales</w:t>
      </w:r>
      <w:r w:rsidRPr="3008CDA4">
        <w:rPr>
          <w:rFonts w:ascii="Calibri" w:eastAsia="Calibri" w:hAnsi="Calibri" w:cs="Calibri"/>
          <w:b/>
          <w:bCs/>
          <w:color w:val="000000" w:themeColor="text1"/>
          <w:sz w:val="24"/>
          <w:szCs w:val="24"/>
          <w:lang w:val="es-ES"/>
        </w:rPr>
        <w:t xml:space="preserve">, </w:t>
      </w:r>
      <w:r w:rsidRPr="3008CDA4">
        <w:rPr>
          <w:rFonts w:ascii="Calibri" w:eastAsia="Calibri" w:hAnsi="Calibri" w:cs="Calibri"/>
          <w:color w:val="000000" w:themeColor="text1"/>
          <w:sz w:val="24"/>
          <w:szCs w:val="24"/>
          <w:lang w:val="es-ES"/>
        </w:rPr>
        <w:t>como el</w:t>
      </w:r>
      <w:r w:rsidRPr="3008CDA4">
        <w:rPr>
          <w:rFonts w:ascii="Calibri" w:eastAsia="Calibri" w:hAnsi="Calibri" w:cs="Calibri"/>
          <w:b/>
          <w:bCs/>
          <w:color w:val="000000" w:themeColor="text1"/>
          <w:sz w:val="24"/>
          <w:szCs w:val="24"/>
          <w:lang w:val="es-ES"/>
        </w:rPr>
        <w:t xml:space="preserve"> “Formato Único Nacional de Autorización de Trabajo para Adolescentes y por Excepción de </w:t>
      </w:r>
      <w:proofErr w:type="gramStart"/>
      <w:r w:rsidRPr="3008CDA4">
        <w:rPr>
          <w:rFonts w:ascii="Calibri" w:eastAsia="Calibri" w:hAnsi="Calibri" w:cs="Calibri"/>
          <w:b/>
          <w:bCs/>
          <w:color w:val="000000" w:themeColor="text1"/>
          <w:sz w:val="24"/>
          <w:szCs w:val="24"/>
          <w:lang w:val="es-ES"/>
        </w:rPr>
        <w:t>Niños y Niñas</w:t>
      </w:r>
      <w:proofErr w:type="gramEnd"/>
      <w:r w:rsidRPr="3008CDA4">
        <w:rPr>
          <w:rFonts w:ascii="Calibri" w:eastAsia="Calibri" w:hAnsi="Calibri" w:cs="Calibri"/>
          <w:b/>
          <w:bCs/>
          <w:color w:val="000000" w:themeColor="text1"/>
          <w:sz w:val="24"/>
          <w:szCs w:val="24"/>
          <w:lang w:val="es-ES"/>
        </w:rPr>
        <w:t>”</w:t>
      </w:r>
      <w:r w:rsidRPr="3008CDA4">
        <w:rPr>
          <w:rFonts w:ascii="Calibri" w:eastAsia="Calibri" w:hAnsi="Calibri" w:cs="Calibri"/>
          <w:color w:val="000000" w:themeColor="text1"/>
          <w:sz w:val="24"/>
          <w:szCs w:val="24"/>
          <w:lang w:val="es-ES"/>
        </w:rPr>
        <w:t xml:space="preserve"> y la demás documentación que le pueda exigir el Ministerio de Trabajo. En caso de que el Ministerio de Trabajo le niegue el permiso al aprendiz, este podrá realizar la etapa productiva por medio de las alternativas de proyecto productivo o monitoria, las cuales están exentas de presentar dicho permiso, al no considerar una relación de tipo laboral, subordinación o similar. </w:t>
      </w:r>
      <w:r w:rsidRPr="3008CDA4">
        <w:rPr>
          <w:lang w:val="es-ES"/>
        </w:rPr>
        <w:t xml:space="preserve"> </w:t>
      </w:r>
    </w:p>
    <w:p w14:paraId="525510B1" w14:textId="621C8806" w:rsidR="43F26973" w:rsidRDefault="43F26973" w:rsidP="00B93745">
      <w:pPr>
        <w:pStyle w:val="Prrafodelista"/>
        <w:spacing w:before="120" w:line="360" w:lineRule="auto"/>
        <w:ind w:left="1068"/>
        <w:jc w:val="both"/>
        <w:rPr>
          <w:rFonts w:ascii="Calibri" w:eastAsiaTheme="minorEastAsia" w:hAnsi="Calibri" w:cs="Calibri"/>
          <w:sz w:val="24"/>
          <w:szCs w:val="24"/>
          <w:lang w:val="es-ES"/>
        </w:rPr>
      </w:pPr>
    </w:p>
    <w:p w14:paraId="31E035BC" w14:textId="5394A259" w:rsidR="08C0733D" w:rsidRDefault="08C0733D" w:rsidP="00B93745">
      <w:pPr>
        <w:pStyle w:val="Prrafodelista"/>
        <w:numPr>
          <w:ilvl w:val="0"/>
          <w:numId w:val="20"/>
        </w:numPr>
        <w:spacing w:before="120" w:line="360" w:lineRule="auto"/>
        <w:jc w:val="both"/>
        <w:rPr>
          <w:lang w:val="es-ES"/>
        </w:rPr>
      </w:pPr>
      <w:r w:rsidRPr="7B1FA005">
        <w:rPr>
          <w:rFonts w:ascii="Calibri" w:eastAsiaTheme="minorEastAsia" w:hAnsi="Calibri" w:cs="Calibri"/>
          <w:sz w:val="24"/>
          <w:szCs w:val="24"/>
          <w:lang w:val="es-ES"/>
        </w:rPr>
        <w:lastRenderedPageBreak/>
        <w:t xml:space="preserve">Para las alternativas de monitoria, contrato de vínculo formativo y proyecto productivo, el aprendiz debe tener afiliación activa a una EPS del régimen contributivo o del régimen </w:t>
      </w:r>
      <w:r w:rsidRPr="00B93745">
        <w:rPr>
          <w:rFonts w:ascii="Calibri" w:eastAsiaTheme="minorEastAsia" w:hAnsi="Calibri" w:cs="Calibri"/>
          <w:sz w:val="24"/>
          <w:szCs w:val="24"/>
          <w:lang w:val="es-ES"/>
        </w:rPr>
        <w:t>subsidiado como cotizante o beneficiario,</w:t>
      </w:r>
      <w:r w:rsidR="3CCCDA22" w:rsidRPr="00B93745">
        <w:rPr>
          <w:rFonts w:ascii="Calibri" w:eastAsiaTheme="minorEastAsia" w:hAnsi="Calibri" w:cs="Calibri"/>
          <w:sz w:val="24"/>
          <w:szCs w:val="24"/>
          <w:lang w:val="es-ES"/>
        </w:rPr>
        <w:t xml:space="preserve"> siendo esto </w:t>
      </w:r>
      <w:r w:rsidR="12C3DDF1" w:rsidRPr="00B93745">
        <w:rPr>
          <w:rFonts w:ascii="Calibri" w:eastAsiaTheme="minorEastAsia" w:hAnsi="Calibri" w:cs="Calibri"/>
          <w:sz w:val="24"/>
          <w:szCs w:val="24"/>
          <w:lang w:val="es-ES"/>
        </w:rPr>
        <w:t xml:space="preserve">un </w:t>
      </w:r>
      <w:r w:rsidR="3CCCDA22" w:rsidRPr="00B93745">
        <w:rPr>
          <w:rFonts w:ascii="Calibri" w:eastAsiaTheme="minorEastAsia" w:hAnsi="Calibri" w:cs="Calibri"/>
          <w:sz w:val="24"/>
          <w:szCs w:val="24"/>
          <w:lang w:val="es-ES"/>
        </w:rPr>
        <w:t>requisito para la afiliación a la ARL</w:t>
      </w:r>
      <w:r w:rsidR="5A738E5C" w:rsidRPr="00B93745">
        <w:rPr>
          <w:rFonts w:ascii="Calibri" w:eastAsiaTheme="minorEastAsia" w:hAnsi="Calibri" w:cs="Calibri"/>
          <w:sz w:val="24"/>
          <w:szCs w:val="24"/>
          <w:lang w:val="es-ES"/>
        </w:rPr>
        <w:t xml:space="preserve">; a </w:t>
      </w:r>
      <w:r w:rsidR="030B6FC8" w:rsidRPr="00B93745">
        <w:rPr>
          <w:rFonts w:ascii="Calibri" w:eastAsia="Calibri" w:hAnsi="Calibri" w:cs="Calibri"/>
          <w:color w:val="000000" w:themeColor="text1"/>
        </w:rPr>
        <w:t>excepción de los aprendices que se encuentren fuera del país, siempre y cuando puedan demostrar su permanencia en el exterior.</w:t>
      </w:r>
    </w:p>
    <w:p w14:paraId="315FD777" w14:textId="79C48A63" w:rsidR="3A316D4E" w:rsidRPr="003C1061" w:rsidRDefault="08C0733D" w:rsidP="00B93745">
      <w:pPr>
        <w:pStyle w:val="Prrafodelista"/>
        <w:numPr>
          <w:ilvl w:val="0"/>
          <w:numId w:val="20"/>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ES"/>
        </w:rPr>
        <w:t xml:space="preserve">El aprendiz debe estar afiliado al Sistema General de Riesgos Laborales por 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xml:space="preserve"> y este requisito debe ser exigido por el </w:t>
      </w:r>
      <w:r w:rsidR="44D7DC22" w:rsidRPr="003C1061">
        <w:rPr>
          <w:rFonts w:ascii="Calibri" w:eastAsiaTheme="minorEastAsia" w:hAnsi="Calibri" w:cs="Calibri"/>
          <w:sz w:val="24"/>
          <w:szCs w:val="24"/>
          <w:lang w:val="es-ES"/>
        </w:rPr>
        <w:t>Centro de Formación</w:t>
      </w:r>
      <w:r w:rsidRPr="003C1061">
        <w:rPr>
          <w:rFonts w:ascii="Calibri" w:eastAsiaTheme="minorEastAsia" w:hAnsi="Calibri" w:cs="Calibri"/>
          <w:b/>
          <w:bCs/>
          <w:sz w:val="24"/>
          <w:szCs w:val="24"/>
          <w:lang w:val="es-ES"/>
        </w:rPr>
        <w:t xml:space="preserve">, </w:t>
      </w:r>
      <w:r w:rsidRPr="003C1061">
        <w:rPr>
          <w:rFonts w:ascii="Calibri" w:eastAsiaTheme="minorEastAsia" w:hAnsi="Calibri" w:cs="Calibri"/>
          <w:sz w:val="24"/>
          <w:szCs w:val="24"/>
          <w:lang w:val="es-ES"/>
        </w:rPr>
        <w:t>esto es fundamental para lograr su protección en caso de accidentes o enfermedades laborales.</w:t>
      </w:r>
    </w:p>
    <w:p w14:paraId="29626934" w14:textId="5BCB42AD" w:rsidR="000E5C81" w:rsidRPr="003C1061" w:rsidRDefault="000E5C81" w:rsidP="00B93745">
      <w:pPr>
        <w:pStyle w:val="Prrafodelista"/>
        <w:numPr>
          <w:ilvl w:val="0"/>
          <w:numId w:val="20"/>
        </w:numPr>
        <w:tabs>
          <w:tab w:val="left" w:pos="720"/>
        </w:tabs>
        <w:spacing w:before="120" w:line="360" w:lineRule="auto"/>
        <w:jc w:val="both"/>
        <w:rPr>
          <w:rFonts w:ascii="Calibri" w:hAnsi="Calibri" w:cs="Calibri"/>
          <w:sz w:val="24"/>
          <w:szCs w:val="24"/>
        </w:rPr>
      </w:pPr>
      <w:r w:rsidRPr="003C1061">
        <w:rPr>
          <w:rFonts w:ascii="Calibri" w:hAnsi="Calibri" w:cs="Calibri"/>
          <w:sz w:val="24"/>
          <w:szCs w:val="24"/>
        </w:rPr>
        <w:t xml:space="preserve">En los escenarios de ejecución de la etapa productiva (entidades, empresas, instituciones u organizaciones) en donde el ente </w:t>
      </w:r>
      <w:proofErr w:type="spellStart"/>
      <w:r w:rsidRPr="003C1061">
        <w:rPr>
          <w:rFonts w:ascii="Calibri" w:hAnsi="Calibri" w:cs="Calibri"/>
          <w:sz w:val="24"/>
          <w:szCs w:val="24"/>
        </w:rPr>
        <w:t>co-formador</w:t>
      </w:r>
      <w:proofErr w:type="spellEnd"/>
      <w:r w:rsidRPr="003C1061">
        <w:rPr>
          <w:rFonts w:ascii="Calibri" w:hAnsi="Calibri" w:cs="Calibri"/>
          <w:sz w:val="24"/>
          <w:szCs w:val="24"/>
        </w:rPr>
        <w:t xml:space="preserve"> demuestre no tener capacidad para realizar la afiliación y el pago de los aportes a la ARL del aprendiz, el SENA será la entidad responsable de asumir este requisito.  En este contexto, es la </w:t>
      </w:r>
      <w:r w:rsidR="5E1D0753" w:rsidRPr="003C1061">
        <w:rPr>
          <w:rFonts w:ascii="Calibri" w:hAnsi="Calibri" w:cs="Calibri"/>
          <w:sz w:val="24"/>
          <w:szCs w:val="24"/>
        </w:rPr>
        <w:t>Coordinación Académica</w:t>
      </w:r>
      <w:r w:rsidRPr="003C1061">
        <w:rPr>
          <w:rFonts w:ascii="Calibri" w:hAnsi="Calibri" w:cs="Calibri"/>
          <w:sz w:val="24"/>
          <w:szCs w:val="24"/>
        </w:rPr>
        <w:t xml:space="preserve"> del </w:t>
      </w:r>
      <w:r w:rsidR="516E6752" w:rsidRPr="003C1061">
        <w:rPr>
          <w:rFonts w:ascii="Calibri" w:hAnsi="Calibri" w:cs="Calibri"/>
          <w:sz w:val="24"/>
          <w:szCs w:val="24"/>
        </w:rPr>
        <w:t>Centro de Formación</w:t>
      </w:r>
      <w:r w:rsidRPr="003C1061">
        <w:rPr>
          <w:rFonts w:ascii="Calibri" w:hAnsi="Calibri" w:cs="Calibri"/>
          <w:sz w:val="24"/>
          <w:szCs w:val="24"/>
        </w:rPr>
        <w:t xml:space="preserve"> al cual pertenece el aprendiz, quien evalúa y determina si el SENA asume esta responsabilidad. </w:t>
      </w:r>
    </w:p>
    <w:p w14:paraId="0450FC97" w14:textId="6F3777BD" w:rsidR="0059043D" w:rsidRPr="003C1061" w:rsidRDefault="3674F660" w:rsidP="00B93745">
      <w:pPr>
        <w:pStyle w:val="Prrafodelista"/>
        <w:numPr>
          <w:ilvl w:val="0"/>
          <w:numId w:val="20"/>
        </w:numPr>
        <w:spacing w:before="120" w:line="360" w:lineRule="auto"/>
        <w:jc w:val="both"/>
        <w:rPr>
          <w:rFonts w:ascii="Calibri" w:hAnsi="Calibri" w:cs="Calibri"/>
          <w:sz w:val="24"/>
          <w:szCs w:val="24"/>
          <w:lang w:val="es-ES"/>
        </w:rPr>
      </w:pPr>
      <w:r w:rsidRPr="003C1061">
        <w:rPr>
          <w:rFonts w:ascii="Calibri" w:eastAsia="Calibri" w:hAnsi="Calibri" w:cs="Calibri"/>
          <w:sz w:val="24"/>
          <w:szCs w:val="24"/>
        </w:rPr>
        <w:t>En los programas de nivel tecnológico orientados a la formación de talento humano en salud, los aprendices deben seleccionar la alternativa correspondiente teniendo en cuenta que estos programas están sujetos a los planes de práctica definidos en el registro calificado y a los requisitos establecidos en los convenios relación docencia-servicio.</w:t>
      </w:r>
    </w:p>
    <w:p w14:paraId="48A6EECA" w14:textId="54574128" w:rsidR="3A316D4E" w:rsidRPr="003C1061" w:rsidRDefault="08C0733D" w:rsidP="00B93745">
      <w:pPr>
        <w:pStyle w:val="Ttulo3"/>
        <w:spacing w:before="120" w:after="160" w:line="360" w:lineRule="auto"/>
        <w:jc w:val="both"/>
        <w:rPr>
          <w:rFonts w:ascii="Calibri" w:eastAsiaTheme="minorEastAsia" w:hAnsi="Calibri" w:cs="Calibri"/>
          <w:b/>
          <w:bCs/>
          <w:color w:val="auto"/>
          <w:sz w:val="24"/>
          <w:szCs w:val="24"/>
          <w:lang w:val="es"/>
        </w:rPr>
      </w:pPr>
      <w:bookmarkStart w:id="63" w:name="_Toc191587219"/>
      <w:bookmarkStart w:id="64" w:name="_Toc204924730"/>
      <w:r w:rsidRPr="003C1061">
        <w:rPr>
          <w:rFonts w:ascii="Calibri" w:eastAsiaTheme="minorEastAsia" w:hAnsi="Calibri" w:cs="Calibri"/>
          <w:b/>
          <w:bCs/>
          <w:color w:val="auto"/>
          <w:sz w:val="24"/>
          <w:szCs w:val="24"/>
          <w:lang w:val="es"/>
        </w:rPr>
        <w:t>9.1.2 Aval y registro de la alternativa</w:t>
      </w:r>
      <w:bookmarkEnd w:id="63"/>
      <w:bookmarkEnd w:id="64"/>
    </w:p>
    <w:p w14:paraId="79FAC3CB" w14:textId="032F0E75" w:rsidR="3A316D4E" w:rsidRPr="003C1061" w:rsidRDefault="6B0B0EDB"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Cuando el aprendiz cumple con los requisitos para iniciar su etapa productiva, la Coordinación Académica debe darle el aval correspondiente. Este aval aplica para todas las alternativas, excepto el contrato de aprendizaje, que es validado por el líder de contrato de aprendizaje del Centro. Además, la Coordinación Académica debe brindar al aprendiz la información necesaria según la alternativa que vaya a desarrollar. </w:t>
      </w:r>
    </w:p>
    <w:p w14:paraId="2320720E" w14:textId="61B15C30" w:rsidR="0059043D" w:rsidRPr="003C1061" w:rsidRDefault="63192C83"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lastRenderedPageBreak/>
        <w:t>Para que la etapa productiva se desarrolle correctamente, la Coordinación Académica debe informar al aprendiz lo siguiente, según el caso:</w:t>
      </w:r>
    </w:p>
    <w:p w14:paraId="5A4EED55" w14:textId="78C54EFD" w:rsidR="0059043D" w:rsidRPr="003C1061" w:rsidRDefault="63192C83" w:rsidP="00B93745">
      <w:pPr>
        <w:pStyle w:val="Prrafodelista"/>
        <w:numPr>
          <w:ilvl w:val="0"/>
          <w:numId w:val="1"/>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 xml:space="preserve">Si el aval es aprobado: </w:t>
      </w:r>
      <w:r w:rsidRPr="003C1061">
        <w:rPr>
          <w:rFonts w:ascii="Calibri" w:eastAsiaTheme="minorEastAsia" w:hAnsi="Calibri" w:cs="Calibri"/>
          <w:sz w:val="24"/>
          <w:szCs w:val="24"/>
          <w:lang w:val="es-ES"/>
        </w:rPr>
        <w:t>Se enviará una comunicación al aprendiz indicando que su solicitud fue aceptada y se asignará un instructor de seguimiento.</w:t>
      </w:r>
    </w:p>
    <w:p w14:paraId="48826403" w14:textId="4235F6B6" w:rsidR="0059043D" w:rsidRPr="003C1061" w:rsidRDefault="63192C83" w:rsidP="00B93745">
      <w:pPr>
        <w:pStyle w:val="Prrafodelista"/>
        <w:numPr>
          <w:ilvl w:val="0"/>
          <w:numId w:val="1"/>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Si el aval no es aprobado:</w:t>
      </w:r>
      <w:r w:rsidRPr="003C1061">
        <w:rPr>
          <w:rFonts w:ascii="Calibri" w:eastAsiaTheme="minorEastAsia" w:hAnsi="Calibri" w:cs="Calibri"/>
          <w:sz w:val="24"/>
          <w:szCs w:val="24"/>
          <w:lang w:val="es-ES"/>
        </w:rPr>
        <w:t xml:space="preserve"> Se informarán al aprendiz los motivos de la decisión.</w:t>
      </w:r>
    </w:p>
    <w:p w14:paraId="422444C1" w14:textId="62B2C263" w:rsidR="0059043D" w:rsidRPr="003C1061" w:rsidRDefault="63192C83" w:rsidP="00B93745">
      <w:pPr>
        <w:pStyle w:val="Prrafodelista"/>
        <w:numPr>
          <w:ilvl w:val="0"/>
          <w:numId w:val="1"/>
        </w:numPr>
        <w:spacing w:before="120" w:line="360" w:lineRule="auto"/>
        <w:jc w:val="both"/>
        <w:rPr>
          <w:rFonts w:ascii="Calibri" w:eastAsiaTheme="minorEastAsia" w:hAnsi="Calibri" w:cs="Calibri"/>
          <w:sz w:val="24"/>
          <w:szCs w:val="24"/>
          <w:lang w:val="es-ES"/>
        </w:rPr>
      </w:pPr>
      <w:r w:rsidRPr="43F26973">
        <w:rPr>
          <w:rFonts w:ascii="Calibri" w:eastAsiaTheme="minorEastAsia" w:hAnsi="Calibri" w:cs="Calibri"/>
          <w:b/>
          <w:bCs/>
          <w:sz w:val="24"/>
          <w:szCs w:val="24"/>
          <w:lang w:val="es-ES"/>
        </w:rPr>
        <w:t xml:space="preserve">Si faltan documentos: </w:t>
      </w:r>
      <w:r w:rsidRPr="43F26973">
        <w:rPr>
          <w:rFonts w:ascii="Calibri" w:eastAsiaTheme="minorEastAsia" w:hAnsi="Calibri" w:cs="Calibri"/>
          <w:sz w:val="24"/>
          <w:szCs w:val="24"/>
          <w:lang w:val="es-ES"/>
        </w:rPr>
        <w:t xml:space="preserve">Cuando el aval no pueda darse por no presentar el formato </w:t>
      </w:r>
      <w:r w:rsidR="4728C17E" w:rsidRPr="43F26973">
        <w:rPr>
          <w:rFonts w:ascii="Calibri" w:eastAsia="Calibri" w:hAnsi="Calibri" w:cs="Calibri"/>
          <w:b/>
          <w:bCs/>
          <w:color w:val="000000" w:themeColor="text1"/>
          <w:sz w:val="24"/>
          <w:szCs w:val="24"/>
          <w:lang w:val="es"/>
        </w:rPr>
        <w:t xml:space="preserve">GFPI-F-165 Formato Selección </w:t>
      </w:r>
      <w:r w:rsidR="4728C17E" w:rsidRPr="43F26973">
        <w:rPr>
          <w:rFonts w:ascii="Calibri" w:eastAsia="Aptos Display" w:hAnsi="Calibri" w:cs="Calibri"/>
          <w:b/>
          <w:bCs/>
          <w:sz w:val="24"/>
          <w:szCs w:val="24"/>
          <w:lang w:val="es-ES"/>
        </w:rPr>
        <w:t xml:space="preserve">Modificación Alternativa Etapa </w:t>
      </w:r>
      <w:r w:rsidR="4728C17E" w:rsidRPr="43F26973">
        <w:rPr>
          <w:rFonts w:ascii="Calibri" w:eastAsia="Calibri" w:hAnsi="Calibri" w:cs="Calibri"/>
          <w:b/>
          <w:bCs/>
          <w:color w:val="000000" w:themeColor="text1"/>
          <w:sz w:val="24"/>
          <w:szCs w:val="24"/>
          <w:lang w:val="es"/>
        </w:rPr>
        <w:t>Productiva</w:t>
      </w:r>
      <w:r w:rsidR="4728C17E" w:rsidRPr="43F26973">
        <w:rPr>
          <w:rFonts w:ascii="Calibri" w:eastAsiaTheme="minorEastAsia" w:hAnsi="Calibri" w:cs="Calibri"/>
          <w:b/>
          <w:bCs/>
          <w:sz w:val="24"/>
          <w:szCs w:val="24"/>
          <w:lang w:val="es-ES"/>
        </w:rPr>
        <w:t xml:space="preserve">, </w:t>
      </w:r>
      <w:r w:rsidRPr="43F26973">
        <w:rPr>
          <w:rFonts w:ascii="Calibri" w:eastAsiaTheme="minorEastAsia" w:hAnsi="Calibri" w:cs="Calibri"/>
          <w:sz w:val="24"/>
          <w:szCs w:val="24"/>
          <w:lang w:val="es-ES"/>
        </w:rPr>
        <w:t>u otros requeridos según la alternativa (como el</w:t>
      </w:r>
      <w:r w:rsidR="7CE60B6A" w:rsidRPr="43F26973">
        <w:rPr>
          <w:rFonts w:ascii="Calibri" w:eastAsiaTheme="minorEastAsia" w:hAnsi="Calibri" w:cs="Calibri"/>
          <w:sz w:val="24"/>
          <w:szCs w:val="24"/>
          <w:lang w:val="es-ES"/>
        </w:rPr>
        <w:t xml:space="preserve"> </w:t>
      </w:r>
      <w:r w:rsidR="7CE60B6A" w:rsidRPr="43F26973">
        <w:rPr>
          <w:rFonts w:ascii="Calibri" w:eastAsiaTheme="minorEastAsia" w:hAnsi="Calibri" w:cs="Calibri"/>
          <w:b/>
          <w:bCs/>
          <w:sz w:val="24"/>
          <w:szCs w:val="24"/>
          <w:lang w:val="es-ES"/>
        </w:rPr>
        <w:t>GFPI-F-191 Formato Contrato Vínculo Formativo Práctica Laboral,</w:t>
      </w:r>
      <w:r w:rsidRPr="43F26973">
        <w:rPr>
          <w:rFonts w:ascii="Calibri" w:eastAsiaTheme="minorEastAsia" w:hAnsi="Calibri" w:cs="Calibri"/>
          <w:sz w:val="24"/>
          <w:szCs w:val="24"/>
          <w:lang w:val="es-ES"/>
        </w:rPr>
        <w:t xml:space="preserve"> afiliación activa a salud, pensión y ARL, o certificación de funciones en caso de vínculo laboral), la Coordinación Académica solicitará al aprendiz que complete y entregue la documentación faltante.</w:t>
      </w:r>
    </w:p>
    <w:p w14:paraId="0B804BAF" w14:textId="01A04D01" w:rsidR="4CE00C68" w:rsidRDefault="4CE00C68" w:rsidP="00B93745">
      <w:pPr>
        <w:pStyle w:val="Prrafodelista"/>
        <w:numPr>
          <w:ilvl w:val="0"/>
          <w:numId w:val="1"/>
        </w:numPr>
        <w:spacing w:before="120" w:line="360" w:lineRule="auto"/>
        <w:jc w:val="both"/>
        <w:rPr>
          <w:lang w:val="es-ES"/>
        </w:rPr>
      </w:pPr>
      <w:r w:rsidRPr="43F26973">
        <w:rPr>
          <w:rFonts w:ascii="Calibri" w:eastAsia="Calibri" w:hAnsi="Calibri" w:cs="Calibri"/>
          <w:color w:val="000000" w:themeColor="text1"/>
          <w:sz w:val="24"/>
          <w:szCs w:val="24"/>
          <w:lang w:val="es-ES"/>
        </w:rPr>
        <w:t xml:space="preserve">En caso de que el aprendiz sea menor de edad, el trámite ante el Ministerio de Trabajo para la autorización de ejecución de la práctica laboral o etapa productiva deberá realizarse una vez la Coordinación Académica haya verificado que las actividades que realizará el aprendiz en el escenario de practica están acordes con el programa de formación y antes de inicio de la ejecución de esta. En caso de que el Ministerio de Trabajo </w:t>
      </w:r>
      <w:r w:rsidRPr="43F26973">
        <w:rPr>
          <w:rFonts w:ascii="Calibri" w:eastAsia="Calibri" w:hAnsi="Calibri" w:cs="Calibri"/>
          <w:b/>
          <w:bCs/>
          <w:color w:val="000000" w:themeColor="text1"/>
          <w:sz w:val="24"/>
          <w:szCs w:val="24"/>
          <w:lang w:val="es-ES"/>
        </w:rPr>
        <w:t>rechace la solicitud</w:t>
      </w:r>
      <w:r w:rsidRPr="43F26973">
        <w:rPr>
          <w:rFonts w:ascii="Calibri" w:eastAsia="Calibri" w:hAnsi="Calibri" w:cs="Calibri"/>
          <w:color w:val="000000" w:themeColor="text1"/>
          <w:sz w:val="24"/>
          <w:szCs w:val="24"/>
          <w:lang w:val="es-ES"/>
        </w:rPr>
        <w:t xml:space="preserve">, la Coordinación Académica </w:t>
      </w:r>
      <w:r w:rsidRPr="43F26973">
        <w:rPr>
          <w:rFonts w:ascii="Calibri" w:eastAsia="Calibri" w:hAnsi="Calibri" w:cs="Calibri"/>
          <w:b/>
          <w:bCs/>
          <w:color w:val="000000" w:themeColor="text1"/>
          <w:sz w:val="24"/>
          <w:szCs w:val="24"/>
          <w:lang w:val="es-ES"/>
        </w:rPr>
        <w:t xml:space="preserve">no brindará el aval </w:t>
      </w:r>
      <w:r w:rsidRPr="43F26973">
        <w:rPr>
          <w:rFonts w:ascii="Calibri" w:eastAsia="Calibri" w:hAnsi="Calibri" w:cs="Calibri"/>
          <w:color w:val="000000" w:themeColor="text1"/>
          <w:sz w:val="24"/>
          <w:szCs w:val="24"/>
          <w:lang w:val="es-ES"/>
        </w:rPr>
        <w:t>para que el aprendiz ejecute la etapa productiva por medio de alternativa anteriormente seleccionada por el aprendiz.</w:t>
      </w:r>
    </w:p>
    <w:p w14:paraId="1D66998B" w14:textId="313A9377" w:rsidR="0059043D" w:rsidRPr="003C1061" w:rsidRDefault="09D6A29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Una vez que la </w:t>
      </w:r>
      <w:r w:rsidR="0C8AF4F2" w:rsidRPr="003C1061">
        <w:rPr>
          <w:rFonts w:ascii="Calibri" w:eastAsiaTheme="minorEastAsia" w:hAnsi="Calibri" w:cs="Calibri"/>
          <w:sz w:val="24"/>
          <w:szCs w:val="24"/>
          <w:lang w:val="es-ES"/>
        </w:rPr>
        <w:t>Coordinación Académica</w:t>
      </w:r>
      <w:r w:rsidRPr="003C1061">
        <w:rPr>
          <w:rFonts w:ascii="Calibri" w:eastAsiaTheme="minorEastAsia" w:hAnsi="Calibri" w:cs="Calibri"/>
          <w:sz w:val="24"/>
          <w:szCs w:val="24"/>
          <w:lang w:val="es-ES"/>
        </w:rPr>
        <w:t xml:space="preserve"> otorgue el aval para comenzar la etapa productiva, el registro de la alternativa seleccionada debe completarse dentro de un plazo máximo de 8 días hábiles en el Sistema de Gestión Académico</w:t>
      </w:r>
      <w:r w:rsidR="51E877BD"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momento en</w:t>
      </w:r>
      <w:r w:rsidR="07232C97"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el cual el aprendiz podrá verificar en plataforma el registro correspondiente. </w:t>
      </w:r>
      <w:r w:rsidR="07162392" w:rsidRPr="003C1061">
        <w:rPr>
          <w:rFonts w:ascii="Calibri" w:eastAsiaTheme="minorEastAsia" w:hAnsi="Calibri" w:cs="Calibri"/>
          <w:sz w:val="24"/>
          <w:szCs w:val="24"/>
          <w:lang w:val="es-ES"/>
        </w:rPr>
        <w:t xml:space="preserve">                                        </w:t>
      </w:r>
    </w:p>
    <w:p w14:paraId="097DE3FD" w14:textId="54A96AB1" w:rsidR="0059043D" w:rsidRPr="003C1061" w:rsidRDefault="09D6A29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En el caso de la alternativa de contrato de aprendizaje, durante el proceso de inducción, </w:t>
      </w:r>
      <w:r w:rsidR="30528C29" w:rsidRPr="003C1061">
        <w:rPr>
          <w:rFonts w:ascii="Calibri" w:eastAsiaTheme="minorEastAsia" w:hAnsi="Calibri" w:cs="Calibri"/>
          <w:sz w:val="24"/>
          <w:szCs w:val="24"/>
          <w:lang w:val="es-ES"/>
        </w:rPr>
        <w:t xml:space="preserve">el </w:t>
      </w:r>
      <w:r w:rsidR="3AF2D78F" w:rsidRPr="003C1061">
        <w:rPr>
          <w:rFonts w:ascii="Calibri" w:eastAsiaTheme="minorEastAsia" w:hAnsi="Calibri" w:cs="Calibri"/>
          <w:sz w:val="24"/>
          <w:szCs w:val="24"/>
          <w:lang w:val="es-ES"/>
        </w:rPr>
        <w:t>líder</w:t>
      </w:r>
      <w:r w:rsidR="30528C29" w:rsidRPr="003C1061">
        <w:rPr>
          <w:rFonts w:ascii="Calibri" w:eastAsiaTheme="minorEastAsia" w:hAnsi="Calibri" w:cs="Calibri"/>
          <w:sz w:val="24"/>
          <w:szCs w:val="24"/>
          <w:lang w:val="es-ES"/>
        </w:rPr>
        <w:t xml:space="preserve"> de contrato de aprendizaje </w:t>
      </w:r>
      <w:r w:rsidRPr="003C1061">
        <w:rPr>
          <w:rFonts w:ascii="Calibri" w:eastAsiaTheme="minorEastAsia" w:hAnsi="Calibri" w:cs="Calibri"/>
          <w:sz w:val="24"/>
          <w:szCs w:val="24"/>
          <w:lang w:val="es-ES"/>
        </w:rPr>
        <w:t xml:space="preserve">identificará a los aprendices interesados en esta </w:t>
      </w:r>
      <w:r w:rsidR="1A2E7004" w:rsidRPr="003C1061">
        <w:rPr>
          <w:rFonts w:ascii="Calibri" w:eastAsiaTheme="minorEastAsia" w:hAnsi="Calibri" w:cs="Calibri"/>
          <w:sz w:val="24"/>
          <w:szCs w:val="24"/>
          <w:lang w:val="es-ES"/>
        </w:rPr>
        <w:t xml:space="preserve">modalidad para </w:t>
      </w:r>
      <w:r w:rsidRPr="003C1061">
        <w:rPr>
          <w:rFonts w:ascii="Calibri" w:eastAsiaTheme="minorEastAsia" w:hAnsi="Calibri" w:cs="Calibri"/>
          <w:sz w:val="24"/>
          <w:szCs w:val="24"/>
          <w:lang w:val="es-ES"/>
        </w:rPr>
        <w:t xml:space="preserve">gestionar el registro </w:t>
      </w:r>
      <w:r w:rsidR="4E571F15" w:rsidRPr="003C1061">
        <w:rPr>
          <w:rFonts w:ascii="Calibri" w:eastAsiaTheme="minorEastAsia" w:hAnsi="Calibri" w:cs="Calibri"/>
          <w:sz w:val="24"/>
          <w:szCs w:val="24"/>
          <w:lang w:val="es-ES"/>
        </w:rPr>
        <w:t xml:space="preserve">una vez aprueben la inducción </w:t>
      </w:r>
      <w:r w:rsidRPr="003C1061">
        <w:rPr>
          <w:rFonts w:ascii="Calibri" w:eastAsiaTheme="minorEastAsia" w:hAnsi="Calibri" w:cs="Calibri"/>
          <w:sz w:val="24"/>
          <w:szCs w:val="24"/>
          <w:lang w:val="es-ES"/>
        </w:rPr>
        <w:t xml:space="preserve">en el Sistema de Gestión Académico </w:t>
      </w:r>
      <w:r w:rsidRPr="003C1061">
        <w:rPr>
          <w:rFonts w:ascii="Calibri" w:eastAsiaTheme="minorEastAsia" w:hAnsi="Calibri" w:cs="Calibri"/>
          <w:sz w:val="24"/>
          <w:szCs w:val="24"/>
          <w:lang w:val="es-ES"/>
        </w:rPr>
        <w:lastRenderedPageBreak/>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xml:space="preserve">. Esto permitirá a los aprendices acceder al Sistema de Gestión Virtual de Aprendizajes (SGVA) y obtener un patrocinio, teniendo en cuenta que la duración del contrato de aprendizaje no debe superar los </w:t>
      </w:r>
      <w:r w:rsidR="06E8D7C3" w:rsidRPr="003C1061">
        <w:rPr>
          <w:rFonts w:ascii="Calibri" w:eastAsiaTheme="minorEastAsia" w:hAnsi="Calibri" w:cs="Calibri"/>
          <w:sz w:val="24"/>
          <w:szCs w:val="24"/>
          <w:lang w:val="es-ES"/>
        </w:rPr>
        <w:t>tre</w:t>
      </w:r>
      <w:r w:rsidRPr="003C1061">
        <w:rPr>
          <w:rFonts w:ascii="Calibri" w:eastAsiaTheme="minorEastAsia" w:hAnsi="Calibri" w:cs="Calibri"/>
          <w:sz w:val="24"/>
          <w:szCs w:val="24"/>
          <w:lang w:val="es-ES"/>
        </w:rPr>
        <w:t xml:space="preserve">s años. </w:t>
      </w:r>
    </w:p>
    <w:p w14:paraId="7DCB6877" w14:textId="77777777" w:rsidR="00BA340D" w:rsidRDefault="6239768C"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El aprendiz debe tener claro que no podrá iniciar la etapa productiva sin la autorización previa de la Coordinación Académica, ya que esta valida el cumplimiento de los requisitos para la alternativa seleccionada. La única excepción es el contrato de aprendizaje, cuyo proceso es gestionado por el líder de contrato del Centro de Formación. El tiempo de ejecución de la etapa productiva se contará a partir de la fecha en que se otorga dicha autorización, por lo tanto, iniciar sin este paso puede generar reprocesos y afectar el reconocimiento de la etapa productiva. </w:t>
      </w:r>
    </w:p>
    <w:p w14:paraId="6E638A46" w14:textId="7F738BBF" w:rsidR="0059043D" w:rsidRPr="003C1061" w:rsidRDefault="6239768C"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En el caso del contrato de aprendizaje, es fundamental que se diligencie dentro de los tiempos establecidos para el inicio de la etapa productiva, especialmente si ya existe un patrocinio. Por eso, el aprendiz debe informar a la Coordinación Académica una vez inicie esta fase, para que se le asigne un instructor de seguimiento y se gestionen a tiempo los formatos institucionales requeridos, asegurando así el adecuado desarrollo del proceso.</w:t>
      </w:r>
    </w:p>
    <w:p w14:paraId="31947E2E" w14:textId="7E58C06A" w:rsidR="0059043D" w:rsidRPr="003C1061" w:rsidRDefault="08C0733D"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El aprendiz será responsable de actualizar permanentemente los datos que registra en el Sistema de Gestión Académico</w:t>
      </w:r>
      <w:r w:rsidR="476B7634"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xml:space="preserve">, verificando que haya quedado correctamente registrada la selección de la alternativa y en caso contrario, adelantar la gestión ante la </w:t>
      </w:r>
      <w:r w:rsidR="0C8AF4F2" w:rsidRPr="003C1061">
        <w:rPr>
          <w:rFonts w:ascii="Calibri" w:eastAsiaTheme="minorEastAsia" w:hAnsi="Calibri" w:cs="Calibri"/>
          <w:sz w:val="24"/>
          <w:szCs w:val="24"/>
          <w:lang w:val="es-ES"/>
        </w:rPr>
        <w:t>Coordinación Académica</w:t>
      </w:r>
      <w:r w:rsidRPr="003C1061">
        <w:rPr>
          <w:rFonts w:ascii="Calibri" w:eastAsiaTheme="minorEastAsia" w:hAnsi="Calibri" w:cs="Calibri"/>
          <w:sz w:val="24"/>
          <w:szCs w:val="24"/>
          <w:lang w:val="es-ES"/>
        </w:rPr>
        <w:t xml:space="preserve"> o el </w:t>
      </w:r>
      <w:r w:rsidR="2F2AC1C8" w:rsidRPr="003C1061">
        <w:rPr>
          <w:rFonts w:ascii="Calibri" w:eastAsiaTheme="minorEastAsia" w:hAnsi="Calibri" w:cs="Calibri"/>
          <w:sz w:val="24"/>
          <w:szCs w:val="24"/>
          <w:lang w:val="es-ES"/>
        </w:rPr>
        <w:t>grupo</w:t>
      </w:r>
      <w:r w:rsidRPr="003C1061">
        <w:rPr>
          <w:rFonts w:ascii="Calibri" w:eastAsiaTheme="minorEastAsia" w:hAnsi="Calibri" w:cs="Calibri"/>
          <w:sz w:val="24"/>
          <w:szCs w:val="24"/>
          <w:lang w:val="es-ES"/>
        </w:rPr>
        <w:t xml:space="preserve"> de Promoción y Relaciones Corporativas, para gestionar el adecuado registro en el Sistema de Gestión Virtual de Aprendices SGVA.</w:t>
      </w:r>
    </w:p>
    <w:p w14:paraId="69F14529" w14:textId="4F93DC4A" w:rsidR="3A316D4E" w:rsidRPr="003C1061" w:rsidRDefault="08C0733D" w:rsidP="00B93745">
      <w:pPr>
        <w:pStyle w:val="Ttulo3"/>
        <w:spacing w:before="120" w:after="160" w:line="360" w:lineRule="auto"/>
        <w:jc w:val="both"/>
        <w:rPr>
          <w:rFonts w:ascii="Calibri" w:eastAsiaTheme="minorEastAsia" w:hAnsi="Calibri" w:cs="Calibri"/>
          <w:b/>
          <w:bCs/>
          <w:color w:val="auto"/>
          <w:sz w:val="24"/>
          <w:szCs w:val="24"/>
          <w:lang w:val="es"/>
        </w:rPr>
      </w:pPr>
      <w:bookmarkStart w:id="65" w:name="_Toc191587220"/>
      <w:bookmarkStart w:id="66" w:name="_Toc204924731"/>
      <w:r w:rsidRPr="003C1061">
        <w:rPr>
          <w:rFonts w:ascii="Calibri" w:eastAsiaTheme="minorEastAsia" w:hAnsi="Calibri" w:cs="Calibri"/>
          <w:b/>
          <w:bCs/>
          <w:color w:val="auto"/>
          <w:sz w:val="24"/>
          <w:szCs w:val="24"/>
          <w:lang w:val="es"/>
        </w:rPr>
        <w:t>9.1.3 Designación del instructor de seguimiento a etapa productiva</w:t>
      </w:r>
      <w:bookmarkEnd w:id="65"/>
      <w:bookmarkEnd w:id="66"/>
    </w:p>
    <w:p w14:paraId="07959C31" w14:textId="75301117" w:rsidR="3A316D4E" w:rsidRPr="003C1061" w:rsidRDefault="433D784A" w:rsidP="00B93745">
      <w:pPr>
        <w:spacing w:before="120" w:line="360" w:lineRule="auto"/>
        <w:jc w:val="both"/>
        <w:rPr>
          <w:rFonts w:ascii="Calibri" w:eastAsia="Calibri" w:hAnsi="Calibri" w:cs="Calibri"/>
          <w:sz w:val="24"/>
          <w:szCs w:val="24"/>
          <w:lang w:val="es-ES"/>
        </w:rPr>
      </w:pPr>
      <w:r w:rsidRPr="003C1061">
        <w:rPr>
          <w:rFonts w:ascii="Calibri" w:eastAsiaTheme="minorEastAsia" w:hAnsi="Calibri" w:cs="Calibri"/>
          <w:sz w:val="24"/>
          <w:szCs w:val="24"/>
          <w:lang w:val="es-ES"/>
        </w:rPr>
        <w:t xml:space="preserve">Un aspecto clave para el éxito de la etapa productiva es la designación de un instructor de seguimiento que cuente con experiencia en el programa de formación en el que está matriculado el aprendiz. Esto permite ofrecer una orientación pertinente y coherente con su proceso formativo, garantizando un acompañamiento adecuado durante la planeación, el desarrollo y la evaluación de esta fase. </w:t>
      </w:r>
      <w:r w:rsidR="4A608C26" w:rsidRPr="003C1061">
        <w:rPr>
          <w:rFonts w:ascii="Calibri" w:eastAsia="Calibri" w:hAnsi="Calibri" w:cs="Calibri"/>
          <w:color w:val="000000" w:themeColor="text1"/>
          <w:sz w:val="24"/>
          <w:szCs w:val="24"/>
          <w:lang w:val="es-ES"/>
        </w:rPr>
        <w:t xml:space="preserve">El instructor será el encargado de guiar al aprendiz </w:t>
      </w:r>
      <w:r w:rsidR="4A608C26" w:rsidRPr="003C1061">
        <w:rPr>
          <w:rFonts w:ascii="Calibri" w:eastAsia="Calibri" w:hAnsi="Calibri" w:cs="Calibri"/>
          <w:color w:val="000000" w:themeColor="text1"/>
          <w:sz w:val="24"/>
          <w:szCs w:val="24"/>
          <w:lang w:val="es-ES"/>
        </w:rPr>
        <w:lastRenderedPageBreak/>
        <w:t xml:space="preserve">desde el inicio hasta la finalización de la etapa productiva, en caso de requerirse </w:t>
      </w:r>
      <w:r w:rsidR="4A608C26" w:rsidRPr="003C1061">
        <w:rPr>
          <w:rFonts w:ascii="Calibri" w:eastAsia="Calibri" w:hAnsi="Calibri" w:cs="Calibri"/>
          <w:color w:val="000000" w:themeColor="text1"/>
          <w:sz w:val="24"/>
          <w:szCs w:val="24"/>
        </w:rPr>
        <w:t>un plan de mejora en la parte técnica se solicitará el acompañamiento de un instructor técnico.</w:t>
      </w:r>
    </w:p>
    <w:p w14:paraId="27454A7F" w14:textId="7FD9CC0A" w:rsidR="3A316D4E" w:rsidRPr="003C1061" w:rsidRDefault="25385B08" w:rsidP="00B93745">
      <w:pPr>
        <w:spacing w:before="120" w:line="360" w:lineRule="auto"/>
        <w:jc w:val="both"/>
        <w:rPr>
          <w:rFonts w:ascii="Calibri" w:eastAsia="Calibri" w:hAnsi="Calibri" w:cs="Calibri"/>
          <w:color w:val="000000" w:themeColor="text1"/>
          <w:sz w:val="24"/>
          <w:szCs w:val="24"/>
          <w:lang w:val="es-ES"/>
        </w:rPr>
      </w:pPr>
      <w:r w:rsidRPr="003C1061">
        <w:rPr>
          <w:rFonts w:ascii="Calibri" w:eastAsia="Calibri" w:hAnsi="Calibri" w:cs="Calibri"/>
          <w:color w:val="000000" w:themeColor="text1"/>
          <w:sz w:val="24"/>
          <w:szCs w:val="24"/>
          <w:lang w:val="es-ES"/>
        </w:rPr>
        <w:t>Es fundamental que el aprendiz mantenga una actitud responsable y colaborativa durante su etapa productiva, ya que esto permite que el instructor de seguimiento, designado por la Coordinación Académica, pueda cumplir adecuadamente con sus funciones. Para ello, el aprendiz debe brindar información de contacto actualizada y correcta, diligenciar adecuadamente los formatos establecidos, y seguir con atención las orientaciones impartidas por el instructor.</w:t>
      </w:r>
    </w:p>
    <w:p w14:paraId="343ABD35" w14:textId="3884E98D" w:rsidR="3A316D4E" w:rsidRPr="003C1061" w:rsidRDefault="750C2F90" w:rsidP="00B93745">
      <w:pPr>
        <w:spacing w:before="120" w:line="360" w:lineRule="auto"/>
        <w:jc w:val="both"/>
        <w:rPr>
          <w:rFonts w:ascii="Calibri" w:hAnsi="Calibri" w:cs="Calibri"/>
          <w:sz w:val="24"/>
          <w:szCs w:val="24"/>
        </w:rPr>
      </w:pPr>
      <w:r w:rsidRPr="003C1061">
        <w:rPr>
          <w:rFonts w:ascii="Calibri" w:eastAsia="Calibri" w:hAnsi="Calibri" w:cs="Calibri"/>
          <w:color w:val="000000" w:themeColor="text1"/>
          <w:sz w:val="24"/>
          <w:szCs w:val="24"/>
          <w:lang w:val="es-ES"/>
        </w:rPr>
        <w:t xml:space="preserve">Dentro de las acciones, el instructor debe: </w:t>
      </w:r>
    </w:p>
    <w:p w14:paraId="33B1FC84" w14:textId="5AE47C66" w:rsidR="3A316D4E" w:rsidRPr="003C1061" w:rsidRDefault="3A316D4E" w:rsidP="00B93745">
      <w:pPr>
        <w:pStyle w:val="Prrafodelista"/>
        <w:numPr>
          <w:ilvl w:val="0"/>
          <w:numId w:val="18"/>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
        </w:rPr>
        <w:t>Notificar a los aprendices sus datos completos: el nombre y correo electrónico.</w:t>
      </w:r>
    </w:p>
    <w:p w14:paraId="07B76AAA" w14:textId="1D200187" w:rsidR="3A316D4E" w:rsidRPr="003C1061" w:rsidRDefault="34DAFDCC" w:rsidP="00B93745">
      <w:pPr>
        <w:pStyle w:val="Prrafodelista"/>
        <w:numPr>
          <w:ilvl w:val="0"/>
          <w:numId w:val="18"/>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Socializar </w:t>
      </w:r>
      <w:r w:rsidR="08C0733D" w:rsidRPr="003C1061">
        <w:rPr>
          <w:rFonts w:ascii="Calibri" w:eastAsiaTheme="minorEastAsia" w:hAnsi="Calibri" w:cs="Calibri"/>
          <w:sz w:val="24"/>
          <w:szCs w:val="24"/>
          <w:lang w:val="es-ES"/>
        </w:rPr>
        <w:t xml:space="preserve">los formatos </w:t>
      </w:r>
      <w:r w:rsidR="0C21DA59" w:rsidRPr="003C1061">
        <w:rPr>
          <w:rFonts w:ascii="Calibri" w:eastAsiaTheme="minorEastAsia" w:hAnsi="Calibri" w:cs="Calibri"/>
          <w:sz w:val="24"/>
          <w:szCs w:val="24"/>
          <w:lang w:val="es-ES"/>
        </w:rPr>
        <w:t>requeridos para la ejecución de la etapa productiva</w:t>
      </w:r>
      <w:r w:rsidR="08C0733D" w:rsidRPr="003C1061">
        <w:rPr>
          <w:rFonts w:ascii="Calibri" w:eastAsiaTheme="minorEastAsia" w:hAnsi="Calibri" w:cs="Calibri"/>
          <w:sz w:val="24"/>
          <w:szCs w:val="24"/>
          <w:lang w:val="es-ES"/>
        </w:rPr>
        <w:t xml:space="preserve"> </w:t>
      </w:r>
      <w:r w:rsidR="732E5876" w:rsidRPr="003C1061">
        <w:rPr>
          <w:rFonts w:ascii="Calibri" w:eastAsia="Calibri" w:hAnsi="Calibri" w:cs="Calibri"/>
          <w:b/>
          <w:bCs/>
          <w:color w:val="000000" w:themeColor="text1"/>
          <w:sz w:val="24"/>
          <w:szCs w:val="24"/>
          <w:lang w:val="es"/>
        </w:rPr>
        <w:t>GFPI-F-1</w:t>
      </w:r>
      <w:r w:rsidR="732E5876" w:rsidRPr="003C1061">
        <w:rPr>
          <w:rFonts w:ascii="Calibri" w:hAnsi="Calibri" w:cs="Calibri"/>
          <w:b/>
          <w:bCs/>
          <w:sz w:val="24"/>
          <w:szCs w:val="24"/>
          <w:lang w:val="es-ES"/>
        </w:rPr>
        <w:t xml:space="preserve">47 </w:t>
      </w:r>
      <w:r w:rsidR="732E5876" w:rsidRPr="003C1061">
        <w:rPr>
          <w:rFonts w:ascii="Calibri" w:eastAsia="Calibri" w:hAnsi="Calibri" w:cs="Calibri"/>
          <w:b/>
          <w:bCs/>
          <w:color w:val="000000" w:themeColor="text1"/>
          <w:sz w:val="24"/>
          <w:szCs w:val="24"/>
          <w:lang w:val="es"/>
        </w:rPr>
        <w:t>Formato Bitácora de Seguimiento Etapa Productiva</w:t>
      </w:r>
      <w:r w:rsidR="08C0733D" w:rsidRPr="003C1061">
        <w:rPr>
          <w:rFonts w:ascii="Calibri" w:eastAsiaTheme="minorEastAsia" w:hAnsi="Calibri" w:cs="Calibri"/>
          <w:b/>
          <w:bCs/>
          <w:sz w:val="24"/>
          <w:szCs w:val="24"/>
          <w:lang w:val="es-ES"/>
        </w:rPr>
        <w:t xml:space="preserve"> y </w:t>
      </w:r>
      <w:r w:rsidR="3E80CC5B" w:rsidRPr="003C1061">
        <w:rPr>
          <w:rFonts w:ascii="Calibri" w:eastAsia="Calibri" w:hAnsi="Calibri" w:cs="Calibri"/>
          <w:b/>
          <w:bCs/>
          <w:color w:val="000000" w:themeColor="text1"/>
          <w:sz w:val="24"/>
          <w:szCs w:val="24"/>
          <w:lang w:val="es"/>
        </w:rPr>
        <w:t>GFPI-F-023 Formato Planeación, Seguimiento y Evaluación Etapa Productiva</w:t>
      </w:r>
      <w:r w:rsidR="08C0733D" w:rsidRPr="003C1061">
        <w:rPr>
          <w:rFonts w:ascii="Calibri" w:eastAsiaTheme="minorEastAsia" w:hAnsi="Calibri" w:cs="Calibri"/>
          <w:sz w:val="24"/>
          <w:szCs w:val="24"/>
          <w:lang w:val="es-ES"/>
        </w:rPr>
        <w:t xml:space="preserve">, </w:t>
      </w:r>
      <w:r w:rsidR="1B5F979F" w:rsidRPr="003C1061">
        <w:rPr>
          <w:rFonts w:ascii="Calibri" w:eastAsiaTheme="minorEastAsia" w:hAnsi="Calibri" w:cs="Calibri"/>
          <w:sz w:val="24"/>
          <w:szCs w:val="24"/>
          <w:lang w:val="es-ES"/>
        </w:rPr>
        <w:t>brindando instrucciones claras para su correcto diligenciamiento.</w:t>
      </w:r>
    </w:p>
    <w:p w14:paraId="0462BC0E" w14:textId="26FD6A76" w:rsidR="3A316D4E" w:rsidRPr="003C1061" w:rsidRDefault="3A316D4E" w:rsidP="00B93745">
      <w:pPr>
        <w:pStyle w:val="Prrafodelista"/>
        <w:numPr>
          <w:ilvl w:val="0"/>
          <w:numId w:val="18"/>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Verificar que los formatos establecidos durante todo el proceso estén debidamente diligenciados.</w:t>
      </w:r>
    </w:p>
    <w:p w14:paraId="44639715" w14:textId="7B1AA0EB" w:rsidR="3A316D4E" w:rsidRPr="003C1061" w:rsidRDefault="3A316D4E" w:rsidP="00B93745">
      <w:pPr>
        <w:pStyle w:val="Prrafodelista"/>
        <w:numPr>
          <w:ilvl w:val="0"/>
          <w:numId w:val="18"/>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
        </w:rPr>
        <w:t xml:space="preserve">Realizar el debido acompañamiento a todos los aprendices que le designe la </w:t>
      </w:r>
      <w:r w:rsidR="5E1D0753" w:rsidRPr="003C1061">
        <w:rPr>
          <w:rFonts w:ascii="Calibri" w:eastAsiaTheme="minorEastAsia" w:hAnsi="Calibri" w:cs="Calibri"/>
          <w:sz w:val="24"/>
          <w:szCs w:val="24"/>
          <w:lang w:val="es"/>
        </w:rPr>
        <w:t>Coordinación Académica</w:t>
      </w:r>
      <w:r w:rsidRPr="003C1061">
        <w:rPr>
          <w:rFonts w:ascii="Calibri" w:eastAsiaTheme="minorEastAsia" w:hAnsi="Calibri" w:cs="Calibri"/>
          <w:sz w:val="24"/>
          <w:szCs w:val="24"/>
          <w:lang w:val="es"/>
        </w:rPr>
        <w:t>.</w:t>
      </w:r>
    </w:p>
    <w:p w14:paraId="7C8E6747" w14:textId="6282DCA8" w:rsidR="3A316D4E" w:rsidRPr="003C1061" w:rsidRDefault="08C0733D" w:rsidP="00B93745">
      <w:pPr>
        <w:pStyle w:val="Prrafodelista"/>
        <w:numPr>
          <w:ilvl w:val="0"/>
          <w:numId w:val="18"/>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Notificar a</w:t>
      </w:r>
      <w:r w:rsidR="1A0EE829" w:rsidRPr="003C1061">
        <w:rPr>
          <w:rFonts w:ascii="Calibri" w:eastAsiaTheme="minorEastAsia" w:hAnsi="Calibri" w:cs="Calibri"/>
          <w:sz w:val="24"/>
          <w:szCs w:val="24"/>
          <w:lang w:val="es-ES"/>
        </w:rPr>
        <w:t xml:space="preserve"> la Coordinación Académica</w:t>
      </w:r>
      <w:r w:rsidRPr="003C1061">
        <w:rPr>
          <w:rFonts w:ascii="Calibri" w:eastAsiaTheme="minorEastAsia" w:hAnsi="Calibri" w:cs="Calibri"/>
          <w:sz w:val="24"/>
          <w:szCs w:val="24"/>
          <w:lang w:val="es-ES"/>
        </w:rPr>
        <w:t xml:space="preserve">, con copia al </w:t>
      </w:r>
      <w:r w:rsidR="173645A9" w:rsidRPr="003C1061">
        <w:rPr>
          <w:rFonts w:ascii="Calibri" w:eastAsiaTheme="minorEastAsia" w:hAnsi="Calibri" w:cs="Calibri"/>
          <w:sz w:val="24"/>
          <w:szCs w:val="24"/>
          <w:lang w:val="es-ES"/>
        </w:rPr>
        <w:t>aprendiz, que</w:t>
      </w:r>
      <w:r w:rsidRPr="003C1061">
        <w:rPr>
          <w:rFonts w:ascii="Calibri" w:eastAsiaTheme="minorEastAsia" w:hAnsi="Calibri" w:cs="Calibri"/>
          <w:sz w:val="24"/>
          <w:szCs w:val="24"/>
          <w:lang w:val="es-ES"/>
        </w:rPr>
        <w:t xml:space="preserve"> el proceso de la etapa productiva se llevó a cabalidad y se dio cumplimiento con los tiempos y actividades relacionadas con el programa de formación, relacionando el informe final de evaluación </w:t>
      </w:r>
      <w:r w:rsidR="071B9DF1" w:rsidRPr="003C1061">
        <w:rPr>
          <w:rFonts w:ascii="Calibri" w:eastAsia="Calibri" w:hAnsi="Calibri" w:cs="Calibri"/>
          <w:b/>
          <w:bCs/>
          <w:color w:val="000000" w:themeColor="text1"/>
          <w:sz w:val="24"/>
          <w:szCs w:val="24"/>
          <w:lang w:val="es"/>
        </w:rPr>
        <w:t>GFPI-F-023 Formato Planeación, Seguimiento y Evaluación Et</w:t>
      </w:r>
      <w:r w:rsidR="071B9DF1" w:rsidRPr="003C1061">
        <w:rPr>
          <w:rFonts w:ascii="Calibri" w:eastAsia="Calibri" w:hAnsi="Calibri" w:cs="Calibri"/>
          <w:b/>
          <w:bCs/>
          <w:sz w:val="24"/>
          <w:szCs w:val="24"/>
          <w:lang w:val="es"/>
        </w:rPr>
        <w:t>apa Productiva</w:t>
      </w:r>
      <w:r w:rsidRPr="003C1061">
        <w:rPr>
          <w:rFonts w:ascii="Calibri" w:eastAsiaTheme="minorEastAsia" w:hAnsi="Calibri" w:cs="Calibri"/>
          <w:sz w:val="24"/>
          <w:szCs w:val="24"/>
          <w:lang w:val="es-ES"/>
        </w:rPr>
        <w:t>.</w:t>
      </w:r>
    </w:p>
    <w:p w14:paraId="12FF4B35" w14:textId="0349AE93" w:rsidR="0059043D" w:rsidRPr="003C1061" w:rsidRDefault="08C0733D" w:rsidP="00B93745">
      <w:pPr>
        <w:pStyle w:val="Prrafodelista"/>
        <w:numPr>
          <w:ilvl w:val="0"/>
          <w:numId w:val="18"/>
        </w:numPr>
        <w:spacing w:before="120" w:line="360" w:lineRule="auto"/>
        <w:jc w:val="both"/>
        <w:rPr>
          <w:rFonts w:ascii="Calibri" w:eastAsia="Calibri" w:hAnsi="Calibri" w:cs="Calibri"/>
          <w:color w:val="000000" w:themeColor="text1"/>
          <w:sz w:val="24"/>
          <w:szCs w:val="24"/>
        </w:rPr>
      </w:pPr>
      <w:r w:rsidRPr="003C1061">
        <w:rPr>
          <w:rFonts w:ascii="Calibri" w:eastAsiaTheme="minorEastAsia" w:hAnsi="Calibri" w:cs="Calibri"/>
          <w:sz w:val="24"/>
          <w:szCs w:val="24"/>
          <w:lang w:val="es-ES"/>
        </w:rPr>
        <w:t xml:space="preserve">Notificar al aprendiz los requisitos que se exigen para el proceso de certificación, </w:t>
      </w:r>
      <w:r w:rsidR="3C27DE06" w:rsidRPr="003C1061">
        <w:rPr>
          <w:rFonts w:ascii="Calibri" w:eastAsiaTheme="minorEastAsia" w:hAnsi="Calibri" w:cs="Calibri"/>
          <w:sz w:val="24"/>
          <w:szCs w:val="24"/>
          <w:lang w:val="es-ES"/>
        </w:rPr>
        <w:t xml:space="preserve">como son: </w:t>
      </w:r>
      <w:r w:rsidR="49D74711" w:rsidRPr="003C1061">
        <w:rPr>
          <w:rFonts w:ascii="Calibri" w:eastAsia="Calibri" w:hAnsi="Calibri" w:cs="Calibri"/>
          <w:b/>
          <w:bCs/>
          <w:color w:val="000000" w:themeColor="text1"/>
          <w:sz w:val="24"/>
          <w:szCs w:val="24"/>
          <w:lang w:val="es"/>
        </w:rPr>
        <w:t>GFPI-F-023</w:t>
      </w:r>
      <w:r w:rsidR="546790F8" w:rsidRPr="003C1061">
        <w:rPr>
          <w:rFonts w:ascii="Calibri" w:eastAsia="Calibri" w:hAnsi="Calibri" w:cs="Calibri"/>
          <w:b/>
          <w:bCs/>
          <w:color w:val="000000" w:themeColor="text1"/>
          <w:sz w:val="24"/>
          <w:szCs w:val="24"/>
          <w:lang w:val="es"/>
        </w:rPr>
        <w:t xml:space="preserve"> </w:t>
      </w:r>
      <w:r w:rsidR="49D74711" w:rsidRPr="003C1061">
        <w:rPr>
          <w:rFonts w:ascii="Calibri" w:eastAsia="Calibri" w:hAnsi="Calibri" w:cs="Calibri"/>
          <w:b/>
          <w:bCs/>
          <w:color w:val="000000" w:themeColor="text1"/>
          <w:sz w:val="24"/>
          <w:szCs w:val="24"/>
          <w:lang w:val="es"/>
        </w:rPr>
        <w:t>Formato Planeación, Seguimiento y Evaluación Etapa Productiva</w:t>
      </w:r>
      <w:r w:rsidRPr="003C1061">
        <w:rPr>
          <w:rFonts w:ascii="Calibri" w:eastAsiaTheme="minorEastAsia" w:hAnsi="Calibri" w:cs="Calibri"/>
          <w:sz w:val="24"/>
          <w:szCs w:val="24"/>
          <w:lang w:val="es-ES"/>
        </w:rPr>
        <w:t xml:space="preserve">, el </w:t>
      </w:r>
      <w:r w:rsidR="1695224F" w:rsidRPr="003C1061">
        <w:rPr>
          <w:rFonts w:ascii="Calibri" w:eastAsia="Calibri" w:hAnsi="Calibri" w:cs="Calibri"/>
          <w:b/>
          <w:bCs/>
          <w:color w:val="000000" w:themeColor="text1"/>
          <w:sz w:val="24"/>
          <w:szCs w:val="24"/>
          <w:lang w:val="es"/>
        </w:rPr>
        <w:t>GFPI-F-1</w:t>
      </w:r>
      <w:r w:rsidR="1695224F" w:rsidRPr="003C1061">
        <w:rPr>
          <w:rFonts w:ascii="Calibri" w:hAnsi="Calibri" w:cs="Calibri"/>
          <w:b/>
          <w:bCs/>
          <w:sz w:val="24"/>
          <w:szCs w:val="24"/>
          <w:lang w:val="es-ES"/>
        </w:rPr>
        <w:t xml:space="preserve">47 </w:t>
      </w:r>
      <w:r w:rsidR="1695224F" w:rsidRPr="003C1061">
        <w:rPr>
          <w:rFonts w:ascii="Calibri" w:eastAsia="Calibri" w:hAnsi="Calibri" w:cs="Calibri"/>
          <w:b/>
          <w:bCs/>
          <w:color w:val="000000" w:themeColor="text1"/>
          <w:sz w:val="24"/>
          <w:szCs w:val="24"/>
          <w:lang w:val="es"/>
        </w:rPr>
        <w:t>Formato Bitácora de Seguimiento Etapa Productiva</w:t>
      </w:r>
      <w:r w:rsidRPr="003C1061">
        <w:rPr>
          <w:rFonts w:ascii="Calibri" w:eastAsiaTheme="minorEastAsia" w:hAnsi="Calibri" w:cs="Calibri"/>
          <w:sz w:val="24"/>
          <w:szCs w:val="24"/>
          <w:lang w:val="es-ES"/>
        </w:rPr>
        <w:t xml:space="preserve"> </w:t>
      </w:r>
      <w:r w:rsidR="41D2851C" w:rsidRPr="003C1061">
        <w:rPr>
          <w:rFonts w:ascii="Calibri" w:eastAsia="Calibri" w:hAnsi="Calibri" w:cs="Calibri"/>
          <w:color w:val="000000" w:themeColor="text1"/>
          <w:sz w:val="24"/>
          <w:szCs w:val="24"/>
        </w:rPr>
        <w:t xml:space="preserve">y </w:t>
      </w:r>
      <w:r w:rsidR="41D2851C" w:rsidRPr="003C1061">
        <w:rPr>
          <w:rFonts w:ascii="Calibri" w:eastAsia="Calibri" w:hAnsi="Calibri" w:cs="Calibri"/>
          <w:color w:val="000000" w:themeColor="text1"/>
          <w:sz w:val="24"/>
          <w:szCs w:val="24"/>
        </w:rPr>
        <w:lastRenderedPageBreak/>
        <w:t xml:space="preserve">demás documentación relacionada en la </w:t>
      </w:r>
      <w:r w:rsidR="41D2851C" w:rsidRPr="003C1061">
        <w:rPr>
          <w:rFonts w:ascii="Calibri" w:eastAsia="Aptos" w:hAnsi="Calibri" w:cs="Calibri"/>
          <w:b/>
          <w:bCs/>
          <w:color w:val="000000" w:themeColor="text1"/>
          <w:sz w:val="24"/>
          <w:szCs w:val="24"/>
        </w:rPr>
        <w:t xml:space="preserve">GFPI-G-018 </w:t>
      </w:r>
      <w:r w:rsidR="41D2851C" w:rsidRPr="003C1061">
        <w:rPr>
          <w:rFonts w:ascii="Calibri" w:eastAsia="Calibri" w:hAnsi="Calibri" w:cs="Calibri"/>
          <w:b/>
          <w:bCs/>
          <w:color w:val="000000" w:themeColor="text1"/>
          <w:sz w:val="24"/>
          <w:szCs w:val="24"/>
        </w:rPr>
        <w:t>Guía para la Certificación Académica</w:t>
      </w:r>
      <w:r w:rsidR="250A63B0" w:rsidRPr="003C1061">
        <w:rPr>
          <w:rFonts w:ascii="Calibri" w:eastAsia="Calibri" w:hAnsi="Calibri" w:cs="Calibri"/>
          <w:b/>
          <w:bCs/>
          <w:color w:val="000000" w:themeColor="text1"/>
          <w:sz w:val="24"/>
          <w:szCs w:val="24"/>
        </w:rPr>
        <w:t xml:space="preserve"> </w:t>
      </w:r>
      <w:r w:rsidR="250A63B0" w:rsidRPr="003C1061">
        <w:rPr>
          <w:rFonts w:ascii="Calibri" w:eastAsia="Calibri" w:hAnsi="Calibri" w:cs="Calibri"/>
          <w:color w:val="000000" w:themeColor="text1"/>
          <w:sz w:val="24"/>
          <w:szCs w:val="24"/>
        </w:rPr>
        <w:t>o la que la modifique.</w:t>
      </w:r>
    </w:p>
    <w:p w14:paraId="74982E5A" w14:textId="0CAF2D71" w:rsidR="00730157" w:rsidRPr="003C1061" w:rsidRDefault="2C8A9726" w:rsidP="00B93745">
      <w:pPr>
        <w:spacing w:before="120" w:line="360" w:lineRule="auto"/>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9.1.4 Alistamiento del seguimiento de la etapa productiva</w:t>
      </w:r>
    </w:p>
    <w:p w14:paraId="5044155D" w14:textId="3618EBCA" w:rsidR="0059043D" w:rsidRPr="003C1061" w:rsidRDefault="0F4EF673"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El instructor de seguimiento </w:t>
      </w:r>
      <w:r w:rsidR="3AB4A4DE" w:rsidRPr="003C1061">
        <w:rPr>
          <w:rFonts w:ascii="Calibri" w:eastAsiaTheme="minorEastAsia" w:hAnsi="Calibri" w:cs="Calibri"/>
          <w:sz w:val="24"/>
          <w:szCs w:val="24"/>
          <w:lang w:val="es-ES"/>
        </w:rPr>
        <w:t>brindar</w:t>
      </w:r>
      <w:r w:rsidR="0DE05DC9" w:rsidRPr="003C1061">
        <w:rPr>
          <w:rFonts w:ascii="Calibri" w:eastAsiaTheme="minorEastAsia" w:hAnsi="Calibri" w:cs="Calibri"/>
          <w:sz w:val="24"/>
          <w:szCs w:val="24"/>
          <w:lang w:val="es-ES"/>
        </w:rPr>
        <w:t>á</w:t>
      </w:r>
      <w:r w:rsidR="3AB4A4DE" w:rsidRPr="003C1061">
        <w:rPr>
          <w:rFonts w:ascii="Calibri" w:eastAsiaTheme="minorEastAsia" w:hAnsi="Calibri" w:cs="Calibri"/>
          <w:sz w:val="24"/>
          <w:szCs w:val="24"/>
          <w:lang w:val="es-ES"/>
        </w:rPr>
        <w:t xml:space="preserve"> asesoría a los aprendices en los lineamientos metodológicos de las alternativas y en el diligenciamiento de los formatos establecidos en la etapa productiva como el </w:t>
      </w:r>
      <w:r w:rsidR="0C70600E" w:rsidRPr="003C1061">
        <w:rPr>
          <w:rFonts w:ascii="Calibri" w:eastAsia="Calibri" w:hAnsi="Calibri" w:cs="Calibri"/>
          <w:b/>
          <w:bCs/>
          <w:color w:val="000000" w:themeColor="text1"/>
          <w:sz w:val="24"/>
          <w:szCs w:val="24"/>
          <w:lang w:val="es"/>
        </w:rPr>
        <w:t>GFPI-F</w:t>
      </w:r>
      <w:r w:rsidR="36219B2A" w:rsidRPr="003C1061">
        <w:rPr>
          <w:rFonts w:ascii="Calibri" w:eastAsia="Calibri" w:hAnsi="Calibri" w:cs="Calibri"/>
          <w:b/>
          <w:bCs/>
          <w:color w:val="000000" w:themeColor="text1"/>
          <w:sz w:val="24"/>
          <w:szCs w:val="24"/>
          <w:lang w:val="es"/>
        </w:rPr>
        <w:t xml:space="preserve"> </w:t>
      </w:r>
      <w:r w:rsidR="0C70600E" w:rsidRPr="003C1061">
        <w:rPr>
          <w:rFonts w:ascii="Calibri" w:eastAsia="Calibri" w:hAnsi="Calibri" w:cs="Calibri"/>
          <w:b/>
          <w:bCs/>
          <w:color w:val="000000" w:themeColor="text1"/>
          <w:sz w:val="24"/>
          <w:szCs w:val="24"/>
          <w:lang w:val="es"/>
        </w:rPr>
        <w:t xml:space="preserve">165 Formato Selección </w:t>
      </w:r>
      <w:r w:rsidR="0C70600E" w:rsidRPr="003C1061">
        <w:rPr>
          <w:rFonts w:ascii="Calibri" w:eastAsia="Aptos Display" w:hAnsi="Calibri" w:cs="Calibri"/>
          <w:b/>
          <w:bCs/>
          <w:sz w:val="24"/>
          <w:szCs w:val="24"/>
          <w:lang w:val="es-ES"/>
        </w:rPr>
        <w:t xml:space="preserve">Modificación Alternativa Etapa </w:t>
      </w:r>
      <w:r w:rsidR="0C70600E" w:rsidRPr="003C1061">
        <w:rPr>
          <w:rFonts w:ascii="Calibri" w:eastAsia="Calibri" w:hAnsi="Calibri" w:cs="Calibri"/>
          <w:b/>
          <w:bCs/>
          <w:color w:val="000000" w:themeColor="text1"/>
          <w:sz w:val="24"/>
          <w:szCs w:val="24"/>
          <w:lang w:val="es"/>
        </w:rPr>
        <w:t>Productiva</w:t>
      </w:r>
      <w:r w:rsidR="3AB4A4DE" w:rsidRPr="003C1061">
        <w:rPr>
          <w:rFonts w:ascii="Calibri" w:eastAsiaTheme="minorEastAsia" w:hAnsi="Calibri" w:cs="Calibri"/>
          <w:sz w:val="24"/>
          <w:szCs w:val="24"/>
          <w:lang w:val="es-ES"/>
        </w:rPr>
        <w:t xml:space="preserve">, el </w:t>
      </w:r>
      <w:r w:rsidR="011A15C6" w:rsidRPr="003C1061">
        <w:rPr>
          <w:rFonts w:ascii="Calibri" w:eastAsia="Calibri" w:hAnsi="Calibri" w:cs="Calibri"/>
          <w:b/>
          <w:bCs/>
          <w:color w:val="000000" w:themeColor="text1"/>
          <w:sz w:val="24"/>
          <w:szCs w:val="24"/>
          <w:lang w:val="es"/>
        </w:rPr>
        <w:t>GFPI-F-023 Formato Planeación, Seguimiento y Evaluación Etapa Productiva</w:t>
      </w:r>
      <w:r w:rsidR="3AB4A4DE" w:rsidRPr="003C1061">
        <w:rPr>
          <w:rFonts w:ascii="Calibri" w:eastAsiaTheme="minorEastAsia" w:hAnsi="Calibri" w:cs="Calibri"/>
          <w:sz w:val="24"/>
          <w:szCs w:val="24"/>
          <w:lang w:val="es-ES"/>
        </w:rPr>
        <w:t xml:space="preserve"> y el </w:t>
      </w:r>
      <w:r w:rsidR="7424A8E2" w:rsidRPr="003C1061">
        <w:rPr>
          <w:rFonts w:ascii="Calibri" w:eastAsia="Calibri" w:hAnsi="Calibri" w:cs="Calibri"/>
          <w:b/>
          <w:bCs/>
          <w:color w:val="000000" w:themeColor="text1"/>
          <w:sz w:val="24"/>
          <w:szCs w:val="24"/>
          <w:lang w:val="es"/>
        </w:rPr>
        <w:t>GFPI-F-1</w:t>
      </w:r>
      <w:r w:rsidR="7424A8E2" w:rsidRPr="003C1061">
        <w:rPr>
          <w:rFonts w:ascii="Calibri" w:eastAsia="Calibri" w:hAnsi="Calibri" w:cs="Calibri"/>
          <w:b/>
          <w:bCs/>
          <w:sz w:val="24"/>
          <w:szCs w:val="24"/>
          <w:lang w:val="es-ES"/>
        </w:rPr>
        <w:t xml:space="preserve">47 </w:t>
      </w:r>
      <w:r w:rsidR="7424A8E2" w:rsidRPr="003C1061">
        <w:rPr>
          <w:rFonts w:ascii="Calibri" w:eastAsia="Calibri" w:hAnsi="Calibri" w:cs="Calibri"/>
          <w:b/>
          <w:bCs/>
          <w:color w:val="000000" w:themeColor="text1"/>
          <w:sz w:val="24"/>
          <w:szCs w:val="24"/>
          <w:lang w:val="es"/>
        </w:rPr>
        <w:t>Formato Bitácora de Seguimiento Etapa Productiva</w:t>
      </w:r>
      <w:r w:rsidR="3AB4A4DE" w:rsidRPr="003C1061">
        <w:rPr>
          <w:rFonts w:ascii="Calibri" w:eastAsiaTheme="minorEastAsia" w:hAnsi="Calibri" w:cs="Calibri"/>
          <w:sz w:val="24"/>
          <w:szCs w:val="24"/>
          <w:lang w:val="es-ES"/>
        </w:rPr>
        <w:t xml:space="preserve">, entre otros documentos de conformidad con lo orientado por el </w:t>
      </w:r>
      <w:r w:rsidR="44D7DC22" w:rsidRPr="003C1061">
        <w:rPr>
          <w:rFonts w:ascii="Calibri" w:eastAsiaTheme="minorEastAsia" w:hAnsi="Calibri" w:cs="Calibri"/>
          <w:sz w:val="24"/>
          <w:szCs w:val="24"/>
          <w:lang w:val="es-ES"/>
        </w:rPr>
        <w:t>Centro de Formación</w:t>
      </w:r>
      <w:r w:rsidR="3AB4A4DE" w:rsidRPr="003C1061">
        <w:rPr>
          <w:rFonts w:ascii="Calibri" w:eastAsiaTheme="minorEastAsia" w:hAnsi="Calibri" w:cs="Calibri"/>
          <w:sz w:val="24"/>
          <w:szCs w:val="24"/>
          <w:lang w:val="es-ES"/>
        </w:rPr>
        <w:t>.   </w:t>
      </w:r>
    </w:p>
    <w:p w14:paraId="5CF8088F" w14:textId="72D2F717" w:rsidR="3A316D4E" w:rsidRPr="003C1061" w:rsidRDefault="08C0733D" w:rsidP="00B93745">
      <w:pPr>
        <w:pStyle w:val="Ttulo2"/>
        <w:spacing w:before="120" w:after="160" w:line="360" w:lineRule="auto"/>
        <w:jc w:val="both"/>
        <w:rPr>
          <w:rFonts w:ascii="Calibri" w:eastAsiaTheme="minorEastAsia" w:hAnsi="Calibri" w:cs="Calibri"/>
          <w:b/>
          <w:bCs/>
          <w:color w:val="auto"/>
          <w:sz w:val="24"/>
          <w:szCs w:val="24"/>
          <w:lang w:val="es"/>
        </w:rPr>
      </w:pPr>
      <w:bookmarkStart w:id="67" w:name="_Toc191587222"/>
      <w:bookmarkStart w:id="68" w:name="_Toc204924732"/>
      <w:r w:rsidRPr="003C1061">
        <w:rPr>
          <w:rFonts w:ascii="Calibri" w:eastAsiaTheme="minorEastAsia" w:hAnsi="Calibri" w:cs="Calibri"/>
          <w:b/>
          <w:bCs/>
          <w:color w:val="auto"/>
          <w:sz w:val="24"/>
          <w:szCs w:val="24"/>
          <w:lang w:val="es"/>
        </w:rPr>
        <w:t>9.2 Seguimiento de la etapa productiva</w:t>
      </w:r>
      <w:bookmarkEnd w:id="67"/>
      <w:bookmarkEnd w:id="68"/>
    </w:p>
    <w:p w14:paraId="2D828183" w14:textId="121FF73F" w:rsidR="3A316D4E" w:rsidRPr="003C1061" w:rsidRDefault="0CE03C18" w:rsidP="00B93745">
      <w:pPr>
        <w:spacing w:before="120" w:line="360" w:lineRule="auto"/>
        <w:jc w:val="both"/>
        <w:rPr>
          <w:rFonts w:ascii="Calibri" w:eastAsiaTheme="minorEastAsia" w:hAnsi="Calibri" w:cs="Calibri"/>
          <w:b/>
          <w:bCs/>
          <w:sz w:val="24"/>
          <w:szCs w:val="24"/>
          <w:lang w:val="es-ES"/>
        </w:rPr>
      </w:pPr>
      <w:r w:rsidRPr="003C1061">
        <w:rPr>
          <w:rFonts w:ascii="Calibri" w:eastAsiaTheme="minorEastAsia" w:hAnsi="Calibri" w:cs="Calibri"/>
          <w:sz w:val="24"/>
          <w:szCs w:val="24"/>
          <w:lang w:val="es-ES"/>
        </w:rPr>
        <w:t xml:space="preserve">El seguimiento de la etapa productiva es un proceso obligatorio y fundamental que debe realizarse durante la ejecución de esta fase, ya que permite verificar que el aprendiz esté aplicando las competencias adquiridas en un entorno real o simulado. </w:t>
      </w:r>
    </w:p>
    <w:p w14:paraId="56CD40AF" w14:textId="236C8E89" w:rsidR="3A316D4E" w:rsidRPr="003C1061" w:rsidRDefault="7665F859" w:rsidP="00B93745">
      <w:pPr>
        <w:spacing w:before="120" w:line="360" w:lineRule="auto"/>
        <w:jc w:val="both"/>
        <w:rPr>
          <w:rFonts w:ascii="Calibri" w:eastAsiaTheme="minorEastAsia" w:hAnsi="Calibri" w:cs="Calibri"/>
          <w:b/>
          <w:bCs/>
          <w:sz w:val="24"/>
          <w:szCs w:val="24"/>
          <w:lang w:val="es-ES"/>
        </w:rPr>
      </w:pPr>
      <w:r w:rsidRPr="003C1061">
        <w:rPr>
          <w:rFonts w:ascii="Calibri" w:eastAsiaTheme="minorEastAsia" w:hAnsi="Calibri" w:cs="Calibri"/>
          <w:sz w:val="24"/>
          <w:szCs w:val="24"/>
          <w:lang w:val="es-ES"/>
        </w:rPr>
        <w:t xml:space="preserve">Este proceso lo realiza el instructor de seguimiento, quien debe tener contacto periódico con el aprendiz y 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registrando la información en e</w:t>
      </w:r>
      <w:r w:rsidR="08C0733D" w:rsidRPr="003C1061">
        <w:rPr>
          <w:rFonts w:ascii="Calibri" w:eastAsiaTheme="minorEastAsia" w:hAnsi="Calibri" w:cs="Calibri"/>
          <w:sz w:val="24"/>
          <w:szCs w:val="24"/>
          <w:lang w:val="es-ES"/>
        </w:rPr>
        <w:t xml:space="preserve">l </w:t>
      </w:r>
      <w:r w:rsidR="2B3D91C8" w:rsidRPr="003C1061">
        <w:rPr>
          <w:rFonts w:ascii="Calibri" w:eastAsia="Calibri" w:hAnsi="Calibri" w:cs="Calibri"/>
          <w:b/>
          <w:bCs/>
          <w:color w:val="000000" w:themeColor="text1"/>
          <w:sz w:val="24"/>
          <w:szCs w:val="24"/>
          <w:lang w:val="es"/>
        </w:rPr>
        <w:t>GFPI-F</w:t>
      </w:r>
      <w:r w:rsidR="1CDFF959" w:rsidRPr="003C1061">
        <w:rPr>
          <w:rFonts w:ascii="Calibri" w:eastAsia="Calibri" w:hAnsi="Calibri" w:cs="Calibri"/>
          <w:b/>
          <w:bCs/>
          <w:color w:val="000000" w:themeColor="text1"/>
          <w:sz w:val="24"/>
          <w:szCs w:val="24"/>
          <w:lang w:val="es"/>
        </w:rPr>
        <w:t xml:space="preserve"> </w:t>
      </w:r>
      <w:r w:rsidR="2B3D91C8" w:rsidRPr="003C1061">
        <w:rPr>
          <w:rFonts w:ascii="Calibri" w:eastAsia="Calibri" w:hAnsi="Calibri" w:cs="Calibri"/>
          <w:b/>
          <w:bCs/>
          <w:color w:val="000000" w:themeColor="text1"/>
          <w:sz w:val="24"/>
          <w:szCs w:val="24"/>
          <w:lang w:val="es"/>
        </w:rPr>
        <w:t>023 Formato Planeación, Seguimiento y Evaluación Etapa Productiva</w:t>
      </w:r>
      <w:r w:rsidR="08C0733D" w:rsidRPr="003C1061">
        <w:rPr>
          <w:rFonts w:ascii="Calibri" w:eastAsiaTheme="minorEastAsia" w:hAnsi="Calibri" w:cs="Calibri"/>
          <w:b/>
          <w:bCs/>
          <w:sz w:val="24"/>
          <w:szCs w:val="24"/>
          <w:lang w:val="es-ES"/>
        </w:rPr>
        <w:t xml:space="preserve"> </w:t>
      </w:r>
      <w:r w:rsidR="08C0733D" w:rsidRPr="003C1061">
        <w:rPr>
          <w:rFonts w:ascii="Calibri" w:eastAsiaTheme="minorEastAsia" w:hAnsi="Calibri" w:cs="Calibri"/>
          <w:sz w:val="24"/>
          <w:szCs w:val="24"/>
          <w:lang w:val="es-ES"/>
        </w:rPr>
        <w:t>y</w:t>
      </w:r>
      <w:r w:rsidR="08C0733D" w:rsidRPr="003C1061">
        <w:rPr>
          <w:rFonts w:ascii="Calibri" w:eastAsiaTheme="minorEastAsia" w:hAnsi="Calibri" w:cs="Calibri"/>
          <w:b/>
          <w:bCs/>
          <w:sz w:val="24"/>
          <w:szCs w:val="24"/>
          <w:lang w:val="es-ES"/>
        </w:rPr>
        <w:t xml:space="preserve"> </w:t>
      </w:r>
      <w:r w:rsidR="08C0733D" w:rsidRPr="003C1061">
        <w:rPr>
          <w:rFonts w:ascii="Calibri" w:eastAsiaTheme="minorEastAsia" w:hAnsi="Calibri" w:cs="Calibri"/>
          <w:sz w:val="24"/>
          <w:szCs w:val="24"/>
          <w:lang w:val="es-ES"/>
        </w:rPr>
        <w:t xml:space="preserve">la revisión de las bitácoras en el </w:t>
      </w:r>
      <w:r w:rsidR="7206284C" w:rsidRPr="003C1061">
        <w:rPr>
          <w:rFonts w:ascii="Calibri" w:eastAsia="Calibri" w:hAnsi="Calibri" w:cs="Calibri"/>
          <w:b/>
          <w:bCs/>
          <w:color w:val="000000" w:themeColor="text1"/>
          <w:sz w:val="24"/>
          <w:szCs w:val="24"/>
          <w:lang w:val="es"/>
        </w:rPr>
        <w:t>GFPI-F</w:t>
      </w:r>
      <w:r w:rsidR="29F8DA9E" w:rsidRPr="003C1061">
        <w:rPr>
          <w:rFonts w:ascii="Calibri" w:eastAsia="Calibri" w:hAnsi="Calibri" w:cs="Calibri"/>
          <w:b/>
          <w:bCs/>
          <w:color w:val="000000" w:themeColor="text1"/>
          <w:sz w:val="24"/>
          <w:szCs w:val="24"/>
          <w:lang w:val="es"/>
        </w:rPr>
        <w:t xml:space="preserve"> </w:t>
      </w:r>
      <w:r w:rsidR="7206284C" w:rsidRPr="003C1061">
        <w:rPr>
          <w:rFonts w:ascii="Calibri" w:eastAsia="Calibri" w:hAnsi="Calibri" w:cs="Calibri"/>
          <w:b/>
          <w:bCs/>
          <w:color w:val="000000" w:themeColor="text1"/>
          <w:sz w:val="24"/>
          <w:szCs w:val="24"/>
          <w:lang w:val="es"/>
        </w:rPr>
        <w:t>1</w:t>
      </w:r>
      <w:r w:rsidR="7206284C" w:rsidRPr="003C1061">
        <w:rPr>
          <w:rFonts w:ascii="Calibri" w:eastAsia="Calibri" w:hAnsi="Calibri" w:cs="Calibri"/>
          <w:b/>
          <w:bCs/>
          <w:sz w:val="24"/>
          <w:szCs w:val="24"/>
          <w:lang w:val="es-ES"/>
        </w:rPr>
        <w:t xml:space="preserve">47 </w:t>
      </w:r>
      <w:r w:rsidR="7206284C" w:rsidRPr="003C1061">
        <w:rPr>
          <w:rFonts w:ascii="Calibri" w:eastAsia="Calibri" w:hAnsi="Calibri" w:cs="Calibri"/>
          <w:b/>
          <w:bCs/>
          <w:color w:val="000000" w:themeColor="text1"/>
          <w:sz w:val="24"/>
          <w:szCs w:val="24"/>
          <w:lang w:val="es"/>
        </w:rPr>
        <w:t>Formato Bitácora de Seguimiento Etapa Productiva</w:t>
      </w:r>
      <w:r w:rsidR="08C0733D" w:rsidRPr="003C1061">
        <w:rPr>
          <w:rFonts w:ascii="Calibri" w:eastAsiaTheme="minorEastAsia" w:hAnsi="Calibri" w:cs="Calibri"/>
          <w:b/>
          <w:bCs/>
          <w:sz w:val="24"/>
          <w:szCs w:val="24"/>
          <w:lang w:val="es-ES"/>
        </w:rPr>
        <w:t>.</w:t>
      </w:r>
    </w:p>
    <w:p w14:paraId="676F54CD" w14:textId="1C115EA5" w:rsidR="3A316D4E" w:rsidRPr="003C1061" w:rsidRDefault="2B5AFE52"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
        </w:rPr>
        <w:t>El seguimiento se compone de tres momentos: planeación, seguimiento y evaluación, los cuales permiten asegurar que las actividades del aprendiz estén alineadas con su programa de formación y detectar posibles dificultades en el desarrollo de la etapa productiva.</w:t>
      </w:r>
      <w:r w:rsidR="08C0733D" w:rsidRPr="003C1061">
        <w:rPr>
          <w:rFonts w:ascii="Calibri" w:eastAsiaTheme="minorEastAsia" w:hAnsi="Calibri" w:cs="Calibri"/>
          <w:sz w:val="24"/>
          <w:szCs w:val="24"/>
          <w:lang w:val="es"/>
        </w:rPr>
        <w:t xml:space="preserve"> </w:t>
      </w:r>
      <w:r w:rsidR="08C0733D" w:rsidRPr="003C1061">
        <w:rPr>
          <w:rFonts w:ascii="Calibri" w:eastAsiaTheme="minorEastAsia" w:hAnsi="Calibri" w:cs="Calibri"/>
          <w:sz w:val="24"/>
          <w:szCs w:val="24"/>
          <w:lang w:val="es-ES"/>
        </w:rPr>
        <w:t xml:space="preserve">El </w:t>
      </w:r>
      <w:r w:rsidR="4593B18B" w:rsidRPr="003C1061">
        <w:rPr>
          <w:rFonts w:ascii="Calibri" w:eastAsia="Calibri" w:hAnsi="Calibri" w:cs="Calibri"/>
          <w:b/>
          <w:bCs/>
          <w:color w:val="000000" w:themeColor="text1"/>
          <w:sz w:val="24"/>
          <w:szCs w:val="24"/>
          <w:lang w:val="es"/>
        </w:rPr>
        <w:t>GFPI-F-023 Formato Planeación, Seguimiento y Evaluación Etapa Productiva</w:t>
      </w:r>
      <w:r w:rsidR="08C0733D" w:rsidRPr="003C1061">
        <w:rPr>
          <w:rFonts w:ascii="Calibri" w:eastAsiaTheme="minorEastAsia" w:hAnsi="Calibri" w:cs="Calibri"/>
          <w:sz w:val="24"/>
          <w:szCs w:val="24"/>
          <w:lang w:val="es-ES"/>
        </w:rPr>
        <w:t xml:space="preserve"> es un documento que facilita la planificación, el seguimiento y la evaluación del desempeño del aprendiz durante la etapa productiva, al evidenciar que las actividades realizadas se relacionan directamente con las competencias de su programa de formación.</w:t>
      </w:r>
    </w:p>
    <w:p w14:paraId="2A103B24" w14:textId="6E025588" w:rsidR="3A316D4E" w:rsidRPr="003C1061" w:rsidRDefault="08C0733D"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lastRenderedPageBreak/>
        <w:t>Este documento debe ser diligenciado por los 3 roles involucrados</w:t>
      </w:r>
      <w:r w:rsidR="1A9947DF"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el aprendiz, 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xml:space="preserve"> y el instructor de seguimiento</w:t>
      </w:r>
      <w:r w:rsidR="27765203" w:rsidRPr="003C1061">
        <w:rPr>
          <w:rFonts w:ascii="Calibri" w:eastAsiaTheme="minorEastAsia" w:hAnsi="Calibri" w:cs="Calibri"/>
          <w:sz w:val="24"/>
          <w:szCs w:val="24"/>
          <w:lang w:val="es-ES"/>
        </w:rPr>
        <w:t>,</w:t>
      </w:r>
      <w:r w:rsidRPr="003C1061">
        <w:rPr>
          <w:rFonts w:ascii="Calibri" w:eastAsiaTheme="minorEastAsia" w:hAnsi="Calibri" w:cs="Calibri"/>
          <w:sz w:val="24"/>
          <w:szCs w:val="24"/>
          <w:lang w:val="es-ES"/>
        </w:rPr>
        <w:t xml:space="preserve"> </w:t>
      </w:r>
      <w:r w:rsidR="6828786D" w:rsidRPr="003C1061">
        <w:rPr>
          <w:rFonts w:ascii="Calibri" w:eastAsiaTheme="minorEastAsia" w:hAnsi="Calibri" w:cs="Calibri"/>
          <w:sz w:val="24"/>
          <w:szCs w:val="24"/>
          <w:lang w:val="es-ES"/>
        </w:rPr>
        <w:t>según</w:t>
      </w:r>
      <w:r w:rsidR="1273D228" w:rsidRPr="003C1061">
        <w:rPr>
          <w:rFonts w:ascii="Calibri" w:eastAsiaTheme="minorEastAsia" w:hAnsi="Calibri" w:cs="Calibri"/>
          <w:sz w:val="24"/>
          <w:szCs w:val="24"/>
          <w:lang w:val="es-ES"/>
        </w:rPr>
        <w:t xml:space="preserve"> </w:t>
      </w:r>
      <w:r w:rsidR="03A3E0F9" w:rsidRPr="003C1061">
        <w:rPr>
          <w:rFonts w:ascii="Calibri" w:eastAsiaTheme="minorEastAsia" w:hAnsi="Calibri" w:cs="Calibri"/>
          <w:sz w:val="24"/>
          <w:szCs w:val="24"/>
          <w:lang w:val="es-ES"/>
        </w:rPr>
        <w:t>l</w:t>
      </w:r>
      <w:r w:rsidR="7001E313" w:rsidRPr="003C1061">
        <w:rPr>
          <w:rFonts w:ascii="Calibri" w:eastAsiaTheme="minorEastAsia" w:hAnsi="Calibri" w:cs="Calibri"/>
          <w:sz w:val="24"/>
          <w:szCs w:val="24"/>
          <w:lang w:val="es-ES"/>
        </w:rPr>
        <w:t xml:space="preserve">as orientaciones brindadas por este último </w:t>
      </w:r>
      <w:r w:rsidR="1273D228" w:rsidRPr="003C1061">
        <w:rPr>
          <w:rFonts w:ascii="Calibri" w:eastAsiaTheme="minorEastAsia" w:hAnsi="Calibri" w:cs="Calibri"/>
          <w:sz w:val="24"/>
          <w:szCs w:val="24"/>
          <w:lang w:val="es-ES"/>
        </w:rPr>
        <w:t>(ya</w:t>
      </w:r>
      <w:r w:rsidRPr="003C1061">
        <w:rPr>
          <w:rFonts w:ascii="Calibri" w:eastAsiaTheme="minorEastAsia" w:hAnsi="Calibri" w:cs="Calibri"/>
          <w:sz w:val="24"/>
          <w:szCs w:val="24"/>
          <w:lang w:val="es-ES"/>
        </w:rPr>
        <w:t xml:space="preserve"> sea en formato físico o virtual</w:t>
      </w:r>
      <w:r w:rsidR="6D4EF895" w:rsidRPr="003C1061">
        <w:rPr>
          <w:rFonts w:ascii="Calibri" w:eastAsiaTheme="minorEastAsia" w:hAnsi="Calibri" w:cs="Calibri"/>
          <w:sz w:val="24"/>
          <w:szCs w:val="24"/>
          <w:lang w:val="es-ES"/>
        </w:rPr>
        <w:t>)</w:t>
      </w:r>
      <w:r w:rsidR="4B20FCA9" w:rsidRPr="003C1061">
        <w:rPr>
          <w:rFonts w:ascii="Calibri" w:eastAsiaTheme="minorEastAsia" w:hAnsi="Calibri" w:cs="Calibri"/>
          <w:sz w:val="24"/>
          <w:szCs w:val="24"/>
          <w:lang w:val="es-ES"/>
        </w:rPr>
        <w:t>.</w:t>
      </w:r>
      <w:r w:rsidRPr="003C1061">
        <w:rPr>
          <w:rFonts w:ascii="Calibri" w:eastAsiaTheme="minorEastAsia" w:hAnsi="Calibri" w:cs="Calibri"/>
          <w:sz w:val="24"/>
          <w:szCs w:val="24"/>
          <w:lang w:val="es-ES"/>
        </w:rPr>
        <w:t xml:space="preserve"> En este documento deberá describirse al menos dos actividades que estén claramente vinculadas a las competencias específicas-técnicas del programa, detallando la metodología, los recursos necesarios y un cronograma para su ejecución. Este documento también establece los tiempos y medios para la entrega de evidencias, lo que facilita la revisión y retroalimentación por parte del instructor encargado del seguimiento. </w:t>
      </w:r>
    </w:p>
    <w:p w14:paraId="23EC9C9C" w14:textId="59695132" w:rsidR="3A316D4E" w:rsidRPr="003C1061" w:rsidRDefault="08C0733D"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Asimismo, fomenta una comunicación abierta entre las partes, definiendo un canal específico para gestionar novedades o situaciones que puedan afectar el desarrollo de la etapa productiva, las cuales deben ser informadas y registradas en un plazo máximo de tres (3) días hábiles.  </w:t>
      </w:r>
    </w:p>
    <w:p w14:paraId="216F8F19" w14:textId="52845A11" w:rsidR="3A316D4E" w:rsidRPr="003C1061" w:rsidRDefault="08C0733D"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 xml:space="preserve">El </w:t>
      </w:r>
      <w:r w:rsidR="297D5369" w:rsidRPr="003C1061">
        <w:rPr>
          <w:rFonts w:ascii="Calibri" w:eastAsia="Calibri" w:hAnsi="Calibri" w:cs="Calibri"/>
          <w:b/>
          <w:bCs/>
          <w:color w:val="000000" w:themeColor="text1"/>
          <w:sz w:val="24"/>
          <w:szCs w:val="24"/>
          <w:lang w:val="es"/>
        </w:rPr>
        <w:t>GFPI-F-1</w:t>
      </w:r>
      <w:r w:rsidR="297D5369" w:rsidRPr="003C1061">
        <w:rPr>
          <w:rFonts w:ascii="Calibri" w:eastAsia="Calibri" w:hAnsi="Calibri" w:cs="Calibri"/>
          <w:b/>
          <w:bCs/>
          <w:sz w:val="24"/>
          <w:szCs w:val="24"/>
          <w:lang w:val="es-ES"/>
        </w:rPr>
        <w:t xml:space="preserve">47 </w:t>
      </w:r>
      <w:r w:rsidR="297D5369" w:rsidRPr="003C1061">
        <w:rPr>
          <w:rFonts w:ascii="Calibri" w:eastAsia="Calibri" w:hAnsi="Calibri" w:cs="Calibri"/>
          <w:b/>
          <w:bCs/>
          <w:color w:val="000000" w:themeColor="text1"/>
          <w:sz w:val="24"/>
          <w:szCs w:val="24"/>
          <w:lang w:val="es"/>
        </w:rPr>
        <w:t>Formato Bitácora de Seguimiento Etapa Productiva</w:t>
      </w:r>
      <w:r w:rsidRPr="003C1061">
        <w:rPr>
          <w:rFonts w:ascii="Calibri" w:eastAsiaTheme="minorEastAsia" w:hAnsi="Calibri" w:cs="Calibri"/>
          <w:sz w:val="24"/>
          <w:szCs w:val="24"/>
          <w:lang w:val="es-ES"/>
        </w:rPr>
        <w:t xml:space="preserve"> es un instrumento esencial y obligatorio que el aprendiz debe diligenciar periódicamente ya sea de forma física o digital, para reportar las actividades que desarrolla en su etapa productiva, de acuerdo con las competencias de su programa de formación. Opcionalmente, podrá incluir los respectivos soportes como fotos, informes u otros documentos relacionados (siempre y cuando la empresa lo permita).</w:t>
      </w:r>
    </w:p>
    <w:p w14:paraId="74E828F3" w14:textId="778427EB" w:rsidR="3A316D4E" w:rsidRPr="003C1061" w:rsidRDefault="3A316D4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En caso de que se presenten novedades que afecten el desarrollo normal de la etapa productiva, estas deben ser registradas en este formato y comunicadas al instructor de seguimiento en un plazo máximo de gestión de cinco (5) días hábiles.</w:t>
      </w:r>
    </w:p>
    <w:p w14:paraId="79797821" w14:textId="2CCBF1E7" w:rsidR="3A316D4E" w:rsidRPr="003C1061" w:rsidRDefault="08C0733D"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Las bitácoras deben entregarse a partir del primer mes de ejecución de la etapa productiva hasta el final de la ejecución de esta, en las fechas según el plan de trabajo concertado entre las partes intervinientes; para lo cual el aprendiz debe entregar mínimo una (1) y máximo dos (2) al mes durante el periodo de ejecución de actividades. </w:t>
      </w:r>
      <w:r w:rsidR="02E03D65" w:rsidRPr="003C1061">
        <w:rPr>
          <w:rFonts w:ascii="Calibri" w:eastAsiaTheme="minorEastAsia" w:hAnsi="Calibri" w:cs="Calibri"/>
          <w:sz w:val="24"/>
          <w:szCs w:val="24"/>
          <w:lang w:val="es-ES"/>
        </w:rPr>
        <w:t xml:space="preserve"> </w:t>
      </w:r>
      <w:r w:rsidR="02E03D65" w:rsidRPr="003C1061">
        <w:rPr>
          <w:rFonts w:ascii="Calibri" w:eastAsia="Calibri" w:hAnsi="Calibri" w:cs="Calibri"/>
          <w:color w:val="000000" w:themeColor="text1"/>
          <w:sz w:val="24"/>
          <w:szCs w:val="24"/>
          <w:lang w:val="es-ES"/>
        </w:rPr>
        <w:t xml:space="preserve">En el caso de los aprendices </w:t>
      </w:r>
      <w:r w:rsidR="02E03D65" w:rsidRPr="003C1061">
        <w:rPr>
          <w:rFonts w:ascii="Calibri" w:eastAsia="Calibri" w:hAnsi="Calibri" w:cs="Calibri"/>
          <w:color w:val="000000" w:themeColor="text1"/>
          <w:sz w:val="24"/>
          <w:szCs w:val="24"/>
          <w:lang w:val="es-ES"/>
        </w:rPr>
        <w:lastRenderedPageBreak/>
        <w:t xml:space="preserve">de </w:t>
      </w:r>
      <w:r w:rsidR="02E03D65" w:rsidRPr="003C1061">
        <w:rPr>
          <w:rFonts w:ascii="Calibri" w:eastAsia="Calibri" w:hAnsi="Calibri" w:cs="Calibri"/>
          <w:b/>
          <w:bCs/>
          <w:color w:val="000000" w:themeColor="text1"/>
          <w:sz w:val="24"/>
          <w:szCs w:val="24"/>
          <w:lang w:val="es-ES"/>
        </w:rPr>
        <w:t>articulación con la media</w:t>
      </w:r>
      <w:r w:rsidR="02E03D65" w:rsidRPr="003C1061">
        <w:rPr>
          <w:rFonts w:ascii="Calibri" w:eastAsia="Calibri" w:hAnsi="Calibri" w:cs="Calibri"/>
          <w:color w:val="000000" w:themeColor="text1"/>
          <w:sz w:val="24"/>
          <w:szCs w:val="24"/>
          <w:lang w:val="es-ES"/>
        </w:rPr>
        <w:t xml:space="preserve">, la periodicidad para la entrega de bitácoras está será definida en el </w:t>
      </w:r>
      <w:r w:rsidR="02E03D65" w:rsidRPr="003C1061">
        <w:rPr>
          <w:rFonts w:ascii="Calibri" w:eastAsia="Calibri" w:hAnsi="Calibri" w:cs="Calibri"/>
          <w:b/>
          <w:bCs/>
          <w:color w:val="000000" w:themeColor="text1"/>
          <w:sz w:val="24"/>
          <w:szCs w:val="24"/>
          <w:lang w:val="es-ES"/>
        </w:rPr>
        <w:t xml:space="preserve">GFPI-M-004 Manual </w:t>
      </w:r>
      <w:r w:rsidR="67959E75" w:rsidRPr="003C1061">
        <w:rPr>
          <w:rFonts w:ascii="Calibri" w:eastAsia="Calibri" w:hAnsi="Calibri" w:cs="Calibri"/>
          <w:b/>
          <w:bCs/>
          <w:color w:val="000000" w:themeColor="text1"/>
          <w:sz w:val="24"/>
          <w:szCs w:val="24"/>
          <w:lang w:val="es-ES"/>
        </w:rPr>
        <w:t>p</w:t>
      </w:r>
      <w:r w:rsidR="02E03D65" w:rsidRPr="003C1061">
        <w:rPr>
          <w:rFonts w:ascii="Calibri" w:eastAsia="Calibri" w:hAnsi="Calibri" w:cs="Calibri"/>
          <w:b/>
          <w:bCs/>
          <w:color w:val="000000" w:themeColor="text1"/>
          <w:sz w:val="24"/>
          <w:szCs w:val="24"/>
          <w:lang w:val="es-ES"/>
        </w:rPr>
        <w:t xml:space="preserve">ara </w:t>
      </w:r>
      <w:r w:rsidR="295F1E82" w:rsidRPr="003C1061">
        <w:rPr>
          <w:rFonts w:ascii="Calibri" w:eastAsia="Calibri" w:hAnsi="Calibri" w:cs="Calibri"/>
          <w:b/>
          <w:bCs/>
          <w:color w:val="000000" w:themeColor="text1"/>
          <w:sz w:val="24"/>
          <w:szCs w:val="24"/>
          <w:lang w:val="es-ES"/>
        </w:rPr>
        <w:t>l</w:t>
      </w:r>
      <w:r w:rsidR="02E03D65" w:rsidRPr="003C1061">
        <w:rPr>
          <w:rFonts w:ascii="Calibri" w:eastAsia="Calibri" w:hAnsi="Calibri" w:cs="Calibri"/>
          <w:b/>
          <w:bCs/>
          <w:color w:val="000000" w:themeColor="text1"/>
          <w:sz w:val="24"/>
          <w:szCs w:val="24"/>
          <w:lang w:val="es-ES"/>
        </w:rPr>
        <w:t xml:space="preserve">a </w:t>
      </w:r>
      <w:r w:rsidR="328867C8" w:rsidRPr="003C1061">
        <w:rPr>
          <w:rFonts w:ascii="Calibri" w:eastAsia="Calibri" w:hAnsi="Calibri" w:cs="Calibri"/>
          <w:b/>
          <w:bCs/>
          <w:color w:val="000000" w:themeColor="text1"/>
          <w:sz w:val="24"/>
          <w:szCs w:val="24"/>
          <w:lang w:val="es-ES"/>
        </w:rPr>
        <w:t>A</w:t>
      </w:r>
      <w:r w:rsidR="02E03D65" w:rsidRPr="003C1061">
        <w:rPr>
          <w:rFonts w:ascii="Calibri" w:eastAsia="Calibri" w:hAnsi="Calibri" w:cs="Calibri"/>
          <w:b/>
          <w:bCs/>
          <w:color w:val="000000" w:themeColor="text1"/>
          <w:sz w:val="24"/>
          <w:szCs w:val="24"/>
          <w:lang w:val="es-ES"/>
        </w:rPr>
        <w:t xml:space="preserve">rticulación del SENA con </w:t>
      </w:r>
      <w:r w:rsidR="75D46A6C" w:rsidRPr="003C1061">
        <w:rPr>
          <w:rFonts w:ascii="Calibri" w:eastAsia="Calibri" w:hAnsi="Calibri" w:cs="Calibri"/>
          <w:b/>
          <w:bCs/>
          <w:color w:val="000000" w:themeColor="text1"/>
          <w:sz w:val="24"/>
          <w:szCs w:val="24"/>
          <w:lang w:val="es-ES"/>
        </w:rPr>
        <w:t>L</w:t>
      </w:r>
      <w:r w:rsidR="02E03D65" w:rsidRPr="003C1061">
        <w:rPr>
          <w:rFonts w:ascii="Calibri" w:eastAsia="Calibri" w:hAnsi="Calibri" w:cs="Calibri"/>
          <w:b/>
          <w:bCs/>
          <w:color w:val="000000" w:themeColor="text1"/>
          <w:sz w:val="24"/>
          <w:szCs w:val="24"/>
          <w:lang w:val="es-ES"/>
        </w:rPr>
        <w:t xml:space="preserve">a </w:t>
      </w:r>
      <w:r w:rsidR="3A5088EC" w:rsidRPr="003C1061">
        <w:rPr>
          <w:rFonts w:ascii="Calibri" w:eastAsia="Calibri" w:hAnsi="Calibri" w:cs="Calibri"/>
          <w:b/>
          <w:bCs/>
          <w:color w:val="000000" w:themeColor="text1"/>
          <w:sz w:val="24"/>
          <w:szCs w:val="24"/>
          <w:lang w:val="es-ES"/>
        </w:rPr>
        <w:t>E</w:t>
      </w:r>
      <w:r w:rsidR="02E03D65" w:rsidRPr="003C1061">
        <w:rPr>
          <w:rFonts w:ascii="Calibri" w:eastAsia="Calibri" w:hAnsi="Calibri" w:cs="Calibri"/>
          <w:b/>
          <w:bCs/>
          <w:color w:val="000000" w:themeColor="text1"/>
          <w:sz w:val="24"/>
          <w:szCs w:val="24"/>
          <w:lang w:val="es-ES"/>
        </w:rPr>
        <w:t xml:space="preserve">ducación </w:t>
      </w:r>
      <w:r w:rsidR="1B33711E" w:rsidRPr="003C1061">
        <w:rPr>
          <w:rFonts w:ascii="Calibri" w:eastAsia="Calibri" w:hAnsi="Calibri" w:cs="Calibri"/>
          <w:b/>
          <w:bCs/>
          <w:color w:val="000000" w:themeColor="text1"/>
          <w:sz w:val="24"/>
          <w:szCs w:val="24"/>
          <w:lang w:val="es-ES"/>
        </w:rPr>
        <w:t>M</w:t>
      </w:r>
      <w:r w:rsidR="02E03D65" w:rsidRPr="003C1061">
        <w:rPr>
          <w:rFonts w:ascii="Calibri" w:eastAsia="Calibri" w:hAnsi="Calibri" w:cs="Calibri"/>
          <w:b/>
          <w:bCs/>
          <w:color w:val="000000" w:themeColor="text1"/>
          <w:sz w:val="24"/>
          <w:szCs w:val="24"/>
          <w:lang w:val="es-ES"/>
        </w:rPr>
        <w:t>edia</w:t>
      </w:r>
      <w:r w:rsidR="02A059F6" w:rsidRPr="003C1061">
        <w:rPr>
          <w:rFonts w:ascii="Calibri" w:eastAsia="Calibri" w:hAnsi="Calibri" w:cs="Calibri"/>
          <w:b/>
          <w:bCs/>
          <w:color w:val="000000" w:themeColor="text1"/>
          <w:sz w:val="24"/>
          <w:szCs w:val="24"/>
          <w:lang w:val="es-ES"/>
        </w:rPr>
        <w:t>.</w:t>
      </w:r>
    </w:p>
    <w:p w14:paraId="5E374B83" w14:textId="0CF73063" w:rsidR="1945999F" w:rsidRPr="003C1061" w:rsidRDefault="1945999F" w:rsidP="00B93745">
      <w:p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La forma y frecuencia de entrega del formato será acordada previamente con el instructor de seguimiento, quien lo revisará y brindará retroalimentación en un plazo máximo de cinco (5) días hábiles después de su recepción. Este plazo aplica para todas las modalidades de formación. Antes de continuar con una nueva bitácora, es importante que la anterior haya sido evaluada, retroalimentada y, si es necesario, ajustada de acuerdo con las indicaciones del instructor. En los programas de formación presencial y a distancia, el formato deberá entregarse a través del medio o canal acordado previamente con el instructor.</w:t>
      </w:r>
    </w:p>
    <w:p w14:paraId="692A923B" w14:textId="3D7824F9" w:rsidR="58DB2928" w:rsidRPr="003C1061" w:rsidRDefault="08C0733D" w:rsidP="00B93745">
      <w:p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 xml:space="preserve">En el proceso de seguimiento, el aprendiz debe registrar en el </w:t>
      </w:r>
      <w:r w:rsidR="46285504" w:rsidRPr="003C1061">
        <w:rPr>
          <w:rFonts w:ascii="Calibri" w:eastAsia="Calibri" w:hAnsi="Calibri" w:cs="Calibri"/>
          <w:b/>
          <w:bCs/>
          <w:color w:val="000000" w:themeColor="text1"/>
          <w:sz w:val="24"/>
          <w:szCs w:val="24"/>
          <w:lang w:val="es"/>
        </w:rPr>
        <w:t>GFPI-F-1</w:t>
      </w:r>
      <w:r w:rsidR="46285504" w:rsidRPr="003C1061">
        <w:rPr>
          <w:rFonts w:ascii="Calibri" w:eastAsia="Calibri" w:hAnsi="Calibri" w:cs="Calibri"/>
          <w:b/>
          <w:bCs/>
          <w:sz w:val="24"/>
          <w:szCs w:val="24"/>
          <w:lang w:val="es"/>
        </w:rPr>
        <w:t xml:space="preserve">47 </w:t>
      </w:r>
      <w:r w:rsidR="46285504" w:rsidRPr="003C1061">
        <w:rPr>
          <w:rFonts w:ascii="Calibri" w:eastAsia="Calibri" w:hAnsi="Calibri" w:cs="Calibri"/>
          <w:b/>
          <w:bCs/>
          <w:color w:val="000000" w:themeColor="text1"/>
          <w:sz w:val="24"/>
          <w:szCs w:val="24"/>
          <w:lang w:val="es"/>
        </w:rPr>
        <w:t>Formato Bitácora de Seguimiento Etapa Productiva</w:t>
      </w:r>
      <w:r w:rsidRPr="003C1061">
        <w:rPr>
          <w:rFonts w:ascii="Calibri" w:eastAsiaTheme="minorEastAsia" w:hAnsi="Calibri" w:cs="Calibri"/>
          <w:sz w:val="24"/>
          <w:szCs w:val="24"/>
          <w:lang w:val="es"/>
        </w:rPr>
        <w:t xml:space="preserve"> su afiliación a la ARL y la disponibilidad de elementos de protección personal entregados. </w:t>
      </w:r>
    </w:p>
    <w:p w14:paraId="77D0703C" w14:textId="4D08DDC6" w:rsidR="3A316D4E" w:rsidRPr="003C1061" w:rsidRDefault="08C0733D" w:rsidP="00B93745">
      <w:pPr>
        <w:pStyle w:val="Ttulo3"/>
        <w:spacing w:before="120" w:after="160" w:line="360" w:lineRule="auto"/>
        <w:jc w:val="both"/>
        <w:rPr>
          <w:rFonts w:ascii="Calibri" w:eastAsiaTheme="minorEastAsia" w:hAnsi="Calibri" w:cs="Calibri"/>
          <w:b/>
          <w:bCs/>
          <w:color w:val="auto"/>
          <w:sz w:val="24"/>
          <w:szCs w:val="24"/>
          <w:lang w:val="es"/>
        </w:rPr>
      </w:pPr>
      <w:bookmarkStart w:id="69" w:name="_Toc191587223"/>
      <w:bookmarkStart w:id="70" w:name="_Toc204924733"/>
      <w:r w:rsidRPr="003C1061">
        <w:rPr>
          <w:rFonts w:ascii="Calibri" w:eastAsiaTheme="minorEastAsia" w:hAnsi="Calibri" w:cs="Calibri"/>
          <w:b/>
          <w:bCs/>
          <w:color w:val="auto"/>
          <w:sz w:val="24"/>
          <w:szCs w:val="24"/>
          <w:lang w:val="es"/>
        </w:rPr>
        <w:t>9.2.1 Primer momento de seguimiento a la etapa productiva-planeación</w:t>
      </w:r>
      <w:bookmarkEnd w:id="69"/>
      <w:bookmarkEnd w:id="70"/>
    </w:p>
    <w:p w14:paraId="2A7C3488" w14:textId="05760BAC" w:rsidR="3A316D4E" w:rsidRPr="003C1061" w:rsidRDefault="3A316D4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El primer momento de seguimiento corresponde a la etapa de planeación, el cual se debe realizar al inicio formal de ejecución de la etapa productiva y en un tiempo máximo de 15 días desde la fecha de inicio de esta. En este momento, el aprendiz, junto con el instructor de seguimiento asignado y 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acuerdan el plan de trabajo que guiará el desarrollo de las actividades durante la etapa productiva. Para desarrollar este primer momento, es importante tener en cuenta los siguientes pasos:</w:t>
      </w:r>
    </w:p>
    <w:p w14:paraId="30F953AB" w14:textId="456A2900" w:rsidR="3A316D4E" w:rsidRPr="00BB7EE4" w:rsidRDefault="3A316D4E" w:rsidP="00B93745">
      <w:pPr>
        <w:pStyle w:val="Prrafodelista"/>
        <w:numPr>
          <w:ilvl w:val="0"/>
          <w:numId w:val="77"/>
        </w:numPr>
        <w:spacing w:before="120" w:line="360" w:lineRule="auto"/>
        <w:jc w:val="both"/>
        <w:rPr>
          <w:rFonts w:ascii="Calibri" w:eastAsia="Calibri" w:hAnsi="Calibri" w:cs="Calibri"/>
          <w:color w:val="000000" w:themeColor="text1"/>
        </w:rPr>
      </w:pPr>
      <w:r w:rsidRPr="00BB7EE4">
        <w:rPr>
          <w:rFonts w:ascii="Calibri" w:eastAsiaTheme="minorEastAsia" w:hAnsi="Calibri" w:cs="Calibri"/>
          <w:b/>
          <w:bCs/>
          <w:sz w:val="24"/>
          <w:szCs w:val="24"/>
          <w:lang w:val="es"/>
        </w:rPr>
        <w:t>Reunión inicial de planeación:</w:t>
      </w:r>
      <w:r w:rsidRPr="00BB7EE4">
        <w:rPr>
          <w:rFonts w:ascii="Calibri" w:eastAsiaTheme="minorEastAsia" w:hAnsi="Calibri" w:cs="Calibri"/>
          <w:sz w:val="24"/>
          <w:szCs w:val="24"/>
          <w:lang w:val="es"/>
        </w:rPr>
        <w:t xml:space="preserve"> Se establece una reunión entre las partes para acordar las actividades, objetivos y productos esperados de la etapa productiva, basados en las competencias del programa de </w:t>
      </w:r>
      <w:proofErr w:type="gramStart"/>
      <w:r w:rsidRPr="00BB7EE4">
        <w:rPr>
          <w:rFonts w:ascii="Calibri" w:eastAsiaTheme="minorEastAsia" w:hAnsi="Calibri" w:cs="Calibri"/>
          <w:sz w:val="24"/>
          <w:szCs w:val="24"/>
          <w:lang w:val="es"/>
        </w:rPr>
        <w:t>formación</w:t>
      </w:r>
      <w:r w:rsidR="721FC574" w:rsidRPr="00BB7EE4">
        <w:rPr>
          <w:rFonts w:ascii="Calibri" w:eastAsiaTheme="minorEastAsia" w:hAnsi="Calibri" w:cs="Calibri"/>
          <w:sz w:val="24"/>
          <w:szCs w:val="24"/>
          <w:lang w:val="es"/>
        </w:rPr>
        <w:t>,</w:t>
      </w:r>
      <w:r w:rsidR="721FC574" w:rsidRPr="00BB7EE4">
        <w:rPr>
          <w:rFonts w:ascii="Calibri" w:eastAsia="Calibri" w:hAnsi="Calibri" w:cs="Calibri"/>
          <w:color w:val="000000" w:themeColor="text1"/>
          <w:sz w:val="24"/>
          <w:szCs w:val="24"/>
        </w:rPr>
        <w:t>esta</w:t>
      </w:r>
      <w:proofErr w:type="gramEnd"/>
      <w:r w:rsidR="721FC574" w:rsidRPr="00BB7EE4">
        <w:rPr>
          <w:rFonts w:ascii="Calibri" w:eastAsia="Calibri" w:hAnsi="Calibri" w:cs="Calibri"/>
          <w:color w:val="000000" w:themeColor="text1"/>
          <w:sz w:val="24"/>
          <w:szCs w:val="24"/>
        </w:rPr>
        <w:t xml:space="preserve"> puede realizarse a través de una reunión presencial o virtual, según lo a</w:t>
      </w:r>
      <w:r w:rsidR="721FC574" w:rsidRPr="00BB7EE4">
        <w:rPr>
          <w:rFonts w:ascii="Calibri" w:eastAsia="Calibri" w:hAnsi="Calibri" w:cs="Calibri"/>
          <w:color w:val="000000" w:themeColor="text1"/>
        </w:rPr>
        <w:t>cordado entre las partes.</w:t>
      </w:r>
    </w:p>
    <w:p w14:paraId="78EDF646" w14:textId="24FA80E6" w:rsidR="58DB2928" w:rsidRPr="003C1061" w:rsidRDefault="08C0733D" w:rsidP="00B93745">
      <w:pPr>
        <w:pStyle w:val="Prrafodelista"/>
        <w:numPr>
          <w:ilvl w:val="0"/>
          <w:numId w:val="77"/>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Definición del plan de trabajo:</w:t>
      </w:r>
      <w:r w:rsidRPr="003C1061">
        <w:rPr>
          <w:rFonts w:ascii="Calibri" w:eastAsiaTheme="minorEastAsia" w:hAnsi="Calibri" w:cs="Calibri"/>
          <w:sz w:val="24"/>
          <w:szCs w:val="24"/>
          <w:lang w:val="es-ES"/>
        </w:rPr>
        <w:t xml:space="preserve"> El aprendiz, con apoyo del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xml:space="preserve"> y el instructor de seguimiento deberán elaborar y presentar el plan de trabajo utilizando el </w:t>
      </w:r>
      <w:r w:rsidR="59C27D4A"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sz w:val="24"/>
          <w:szCs w:val="24"/>
          <w:lang w:val="es-ES"/>
        </w:rPr>
        <w:t xml:space="preserve">, que </w:t>
      </w:r>
      <w:r w:rsidRPr="003C1061">
        <w:rPr>
          <w:rFonts w:ascii="Calibri" w:eastAsiaTheme="minorEastAsia" w:hAnsi="Calibri" w:cs="Calibri"/>
          <w:sz w:val="24"/>
          <w:szCs w:val="24"/>
          <w:lang w:val="es-ES"/>
        </w:rPr>
        <w:lastRenderedPageBreak/>
        <w:t>contendrá las actividades a desarrollar y los plazos y las evidencias a presentar. El instructor de seguimiento verificará que estas actividades estén alineadas con las competencias del programa.</w:t>
      </w:r>
    </w:p>
    <w:p w14:paraId="1B11D7C6" w14:textId="039A7CB0" w:rsidR="58DB2928" w:rsidRPr="003C1061" w:rsidRDefault="08C0733D" w:rsidP="00B93745">
      <w:pPr>
        <w:pStyle w:val="Prrafodelista"/>
        <w:numPr>
          <w:ilvl w:val="0"/>
          <w:numId w:val="77"/>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Validación del plan</w:t>
      </w:r>
      <w:r w:rsidRPr="003C1061">
        <w:rPr>
          <w:rFonts w:ascii="Calibri" w:eastAsiaTheme="minorEastAsia" w:hAnsi="Calibri" w:cs="Calibri"/>
          <w:sz w:val="24"/>
          <w:szCs w:val="24"/>
          <w:lang w:val="es-ES"/>
        </w:rPr>
        <w:t xml:space="preserve">: El plan debe ser aprobado y firmado por las partes en el </w:t>
      </w:r>
      <w:r w:rsidR="5E0A8699"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b/>
          <w:bCs/>
          <w:sz w:val="24"/>
          <w:szCs w:val="24"/>
          <w:lang w:val="es-ES"/>
        </w:rPr>
        <w:t xml:space="preserve">; </w:t>
      </w:r>
      <w:r w:rsidRPr="003C1061">
        <w:rPr>
          <w:rFonts w:ascii="Calibri" w:eastAsiaTheme="minorEastAsia" w:hAnsi="Calibri" w:cs="Calibri"/>
          <w:sz w:val="24"/>
          <w:szCs w:val="24"/>
          <w:lang w:val="es-ES"/>
        </w:rPr>
        <w:t xml:space="preserve">el objetivo de esta fase es garantizar que tanto el aprendiz, el instructor de seguimiento y 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xml:space="preserve">, tengan claridad sobre las responsabilidades, objetivos de la etapa productiva y las actividades a ejecutar de acuerdo con las competencias del programa de formación y sus respectivos resultados de aprendizaje. </w:t>
      </w:r>
      <w:r w:rsidR="77E140F3" w:rsidRPr="003C1061">
        <w:rPr>
          <w:rFonts w:ascii="Calibri" w:eastAsiaTheme="minorEastAsia" w:hAnsi="Calibri" w:cs="Calibri"/>
          <w:sz w:val="24"/>
          <w:szCs w:val="24"/>
        </w:rPr>
        <w:t>Igualmente, se hace necesario que todas las partes tengan claridad de la fecha de inicio y finalización de la ejecución de la etapa productiva, la cual debe regirse según el tiempo establecido en el diseño curricular correspondiente. En caso de que dicho tiempo sea menor al establecido, el aprendiz deberá continuar su proceso formativo a través de alguna de las alternativas permitidas, conforme a la normatividad vigente.</w:t>
      </w:r>
    </w:p>
    <w:p w14:paraId="49B5230B" w14:textId="54F2B6AB" w:rsidR="3A316D4E" w:rsidRPr="003C1061" w:rsidRDefault="08C0733D" w:rsidP="00B93745">
      <w:pPr>
        <w:pStyle w:val="Ttulo3"/>
        <w:spacing w:before="120" w:after="160" w:line="360" w:lineRule="auto"/>
        <w:jc w:val="both"/>
        <w:rPr>
          <w:rFonts w:ascii="Calibri" w:eastAsiaTheme="minorEastAsia" w:hAnsi="Calibri" w:cs="Calibri"/>
          <w:b/>
          <w:bCs/>
          <w:color w:val="auto"/>
          <w:sz w:val="24"/>
          <w:szCs w:val="24"/>
          <w:lang w:val="es"/>
        </w:rPr>
      </w:pPr>
      <w:r w:rsidRPr="003C1061">
        <w:rPr>
          <w:rFonts w:ascii="Calibri" w:eastAsiaTheme="minorEastAsia" w:hAnsi="Calibri" w:cs="Calibri"/>
          <w:b/>
          <w:bCs/>
          <w:color w:val="auto"/>
          <w:sz w:val="24"/>
          <w:szCs w:val="24"/>
          <w:lang w:val="es"/>
        </w:rPr>
        <w:t xml:space="preserve"> </w:t>
      </w:r>
      <w:bookmarkStart w:id="71" w:name="_Toc191587224"/>
      <w:bookmarkStart w:id="72" w:name="_Toc204924734"/>
      <w:r w:rsidRPr="003C1061">
        <w:rPr>
          <w:rFonts w:ascii="Calibri" w:eastAsiaTheme="minorEastAsia" w:hAnsi="Calibri" w:cs="Calibri"/>
          <w:b/>
          <w:bCs/>
          <w:color w:val="auto"/>
          <w:sz w:val="24"/>
          <w:szCs w:val="24"/>
          <w:lang w:val="es"/>
        </w:rPr>
        <w:t>9.2.2 Segundo momento de seguimiento a la etapa productiva</w:t>
      </w:r>
      <w:bookmarkEnd w:id="71"/>
      <w:bookmarkEnd w:id="72"/>
    </w:p>
    <w:p w14:paraId="41473695" w14:textId="4D8F3C36" w:rsidR="616940E4" w:rsidRPr="003C1061" w:rsidRDefault="616940E4"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Cuando la aprendiz haya completado el 50 % del tiempo establecido en su plan de trabajo, se debe realizar el segundo seguimiento de la etapa productiva. Este momento permite verificar el avance de las actividades y asegurar que se están desarrollando las competencias del programa</w:t>
      </w:r>
      <w:r w:rsidR="30E9302A" w:rsidRPr="003C1061">
        <w:rPr>
          <w:rFonts w:ascii="Calibri" w:eastAsiaTheme="minorEastAsia" w:hAnsi="Calibri" w:cs="Calibri"/>
          <w:sz w:val="24"/>
          <w:szCs w:val="24"/>
          <w:lang w:val="es-ES"/>
        </w:rPr>
        <w:t xml:space="preserve"> </w:t>
      </w:r>
      <w:r w:rsidR="30E9302A" w:rsidRPr="003C1061">
        <w:rPr>
          <w:rFonts w:ascii="Calibri" w:eastAsia="Calibri" w:hAnsi="Calibri" w:cs="Calibri"/>
          <w:color w:val="000000" w:themeColor="text1"/>
          <w:sz w:val="24"/>
          <w:szCs w:val="24"/>
          <w:lang w:val="es-ES"/>
        </w:rPr>
        <w:t>confirmar si la aprendiz ha mantenido un desempeño adecuado en aspectos técnicos, actitudinales y comportamentales.</w:t>
      </w:r>
    </w:p>
    <w:p w14:paraId="700829D1" w14:textId="60F93F14" w:rsidR="616940E4" w:rsidRPr="003C1061" w:rsidRDefault="616940E4"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Para ello, el aprendiz debe tener sus </w:t>
      </w:r>
      <w:r w:rsidR="01DD4D3C" w:rsidRPr="003C1061">
        <w:rPr>
          <w:rFonts w:ascii="Calibri" w:eastAsiaTheme="minorEastAsia" w:hAnsi="Calibri" w:cs="Calibri"/>
          <w:sz w:val="24"/>
          <w:szCs w:val="24"/>
          <w:lang w:val="es-ES"/>
        </w:rPr>
        <w:t xml:space="preserve">bitácoras </w:t>
      </w:r>
      <w:r w:rsidR="01DD4D3C" w:rsidRPr="003C1061">
        <w:rPr>
          <w:rFonts w:ascii="Calibri" w:eastAsiaTheme="minorEastAsia" w:hAnsi="Calibri" w:cs="Calibri"/>
          <w:b/>
          <w:bCs/>
          <w:sz w:val="24"/>
          <w:szCs w:val="24"/>
          <w:lang w:val="es-ES"/>
        </w:rPr>
        <w:t>GFPI</w:t>
      </w:r>
      <w:r w:rsidR="0B0D1D1C" w:rsidRPr="003C1061">
        <w:rPr>
          <w:rFonts w:ascii="Calibri" w:eastAsia="Calibri" w:hAnsi="Calibri" w:cs="Calibri"/>
          <w:b/>
          <w:bCs/>
          <w:color w:val="000000" w:themeColor="text1"/>
          <w:sz w:val="24"/>
          <w:szCs w:val="24"/>
          <w:lang w:val="es"/>
        </w:rPr>
        <w:t>-F-1</w:t>
      </w:r>
      <w:r w:rsidR="0B0D1D1C" w:rsidRPr="003C1061">
        <w:rPr>
          <w:rFonts w:ascii="Calibri" w:eastAsia="Calibri" w:hAnsi="Calibri" w:cs="Calibri"/>
          <w:b/>
          <w:bCs/>
          <w:sz w:val="24"/>
          <w:szCs w:val="24"/>
          <w:lang w:val="es-ES"/>
        </w:rPr>
        <w:t xml:space="preserve">47 </w:t>
      </w:r>
      <w:r w:rsidR="0B0D1D1C" w:rsidRPr="003C1061">
        <w:rPr>
          <w:rFonts w:ascii="Calibri" w:eastAsia="Calibri" w:hAnsi="Calibri" w:cs="Calibri"/>
          <w:b/>
          <w:bCs/>
          <w:color w:val="000000" w:themeColor="text1"/>
          <w:sz w:val="24"/>
          <w:szCs w:val="24"/>
          <w:lang w:val="es"/>
        </w:rPr>
        <w:t>Formato Bitácora de Seguimiento Etapa Productiva</w:t>
      </w:r>
      <w:r w:rsidR="08C0733D" w:rsidRPr="003C1061">
        <w:rPr>
          <w:rFonts w:ascii="Calibri" w:eastAsiaTheme="minorEastAsia" w:hAnsi="Calibri" w:cs="Calibri"/>
          <w:b/>
          <w:bCs/>
          <w:sz w:val="24"/>
          <w:szCs w:val="24"/>
          <w:lang w:val="es-ES"/>
        </w:rPr>
        <w:t xml:space="preserve">, </w:t>
      </w:r>
      <w:r w:rsidR="5D74FE53" w:rsidRPr="003C1061">
        <w:rPr>
          <w:rFonts w:ascii="Calibri" w:eastAsiaTheme="minorEastAsia" w:hAnsi="Calibri" w:cs="Calibri"/>
          <w:sz w:val="24"/>
          <w:szCs w:val="24"/>
          <w:lang w:val="es-ES"/>
        </w:rPr>
        <w:t xml:space="preserve">entregadas, revisadas y retroalimentadas por el instructor. El seguimiento se realiza mediante una reunión presencial o virtual, en la que participan la aprendiz, el instructor de seguimiento y el ente </w:t>
      </w:r>
      <w:proofErr w:type="spellStart"/>
      <w:r w:rsidR="5D74FE53" w:rsidRPr="003C1061">
        <w:rPr>
          <w:rFonts w:ascii="Calibri" w:eastAsiaTheme="minorEastAsia" w:hAnsi="Calibri" w:cs="Calibri"/>
          <w:sz w:val="24"/>
          <w:szCs w:val="24"/>
          <w:lang w:val="es-ES"/>
        </w:rPr>
        <w:t>co-formador</w:t>
      </w:r>
      <w:proofErr w:type="spellEnd"/>
      <w:r w:rsidR="5D74FE53" w:rsidRPr="003C1061">
        <w:rPr>
          <w:rFonts w:ascii="Calibri" w:eastAsiaTheme="minorEastAsia" w:hAnsi="Calibri" w:cs="Calibri"/>
          <w:sz w:val="24"/>
          <w:szCs w:val="24"/>
          <w:lang w:val="es-ES"/>
        </w:rPr>
        <w:t>.</w:t>
      </w:r>
    </w:p>
    <w:p w14:paraId="0F11DB85" w14:textId="2AE7B2A2" w:rsidR="03FE8406" w:rsidRPr="003C1061" w:rsidRDefault="03FE8406"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lastRenderedPageBreak/>
        <w:t>Las observaciones y recomendaciones resultantes se registran en</w:t>
      </w:r>
      <w:r w:rsidR="08C0733D" w:rsidRPr="003C1061">
        <w:rPr>
          <w:rFonts w:ascii="Calibri" w:eastAsiaTheme="minorEastAsia" w:hAnsi="Calibri" w:cs="Calibri"/>
          <w:sz w:val="24"/>
          <w:szCs w:val="24"/>
          <w:lang w:val="es-ES"/>
        </w:rPr>
        <w:t xml:space="preserve"> el</w:t>
      </w:r>
      <w:r w:rsidR="2E1959B3" w:rsidRPr="003C1061">
        <w:rPr>
          <w:rFonts w:ascii="Calibri" w:eastAsiaTheme="minorEastAsia" w:hAnsi="Calibri" w:cs="Calibri"/>
          <w:sz w:val="24"/>
          <w:szCs w:val="24"/>
          <w:lang w:val="es-ES"/>
        </w:rPr>
        <w:t xml:space="preserve"> formato</w:t>
      </w:r>
      <w:r w:rsidR="08C0733D" w:rsidRPr="003C1061">
        <w:rPr>
          <w:rFonts w:ascii="Calibri" w:eastAsiaTheme="minorEastAsia" w:hAnsi="Calibri" w:cs="Calibri"/>
          <w:sz w:val="24"/>
          <w:szCs w:val="24"/>
          <w:lang w:val="es-ES"/>
        </w:rPr>
        <w:t xml:space="preserve"> </w:t>
      </w:r>
      <w:r w:rsidR="18001626" w:rsidRPr="003C1061">
        <w:rPr>
          <w:rFonts w:ascii="Calibri" w:eastAsia="Calibri" w:hAnsi="Calibri" w:cs="Calibri"/>
          <w:b/>
          <w:bCs/>
          <w:color w:val="000000" w:themeColor="text1"/>
          <w:sz w:val="24"/>
          <w:szCs w:val="24"/>
          <w:lang w:val="es"/>
        </w:rPr>
        <w:t>GFPI-F-023 - Formato Planeación, Seguimiento y Evaluación Etapa Productiva</w:t>
      </w:r>
      <w:r w:rsidR="08C0733D" w:rsidRPr="003C1061">
        <w:rPr>
          <w:rFonts w:ascii="Calibri" w:eastAsiaTheme="minorEastAsia" w:hAnsi="Calibri" w:cs="Calibri"/>
          <w:sz w:val="24"/>
          <w:szCs w:val="24"/>
          <w:lang w:val="es-ES"/>
        </w:rPr>
        <w:t xml:space="preserve">, </w:t>
      </w:r>
      <w:r w:rsidR="15064302" w:rsidRPr="003C1061">
        <w:rPr>
          <w:rFonts w:ascii="Calibri" w:eastAsiaTheme="minorEastAsia" w:hAnsi="Calibri" w:cs="Calibri"/>
          <w:sz w:val="24"/>
          <w:szCs w:val="24"/>
          <w:lang w:val="es-ES"/>
        </w:rPr>
        <w:t>y servirán para orientar posibles mejoras y asegurar la correcta continuidad de la etapa productiva.</w:t>
      </w:r>
    </w:p>
    <w:p w14:paraId="3299F2E8" w14:textId="485A8FAF" w:rsidR="3A316D4E" w:rsidRPr="003C1061" w:rsidRDefault="3A316D4E" w:rsidP="00B93745">
      <w:p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Es importante tener en cuenta las siguientes acciones clave, para el desarrollo del seguimiento:</w:t>
      </w:r>
    </w:p>
    <w:p w14:paraId="0D447325" w14:textId="16F3D5B9" w:rsidR="3A316D4E" w:rsidRPr="003C1061" w:rsidRDefault="08C0733D" w:rsidP="00B93745">
      <w:pPr>
        <w:pStyle w:val="Prrafodelista"/>
        <w:numPr>
          <w:ilvl w:val="0"/>
          <w:numId w:val="17"/>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b/>
          <w:bCs/>
          <w:sz w:val="24"/>
          <w:szCs w:val="24"/>
          <w:lang w:val="es"/>
        </w:rPr>
        <w:t>Evaluación del progreso:</w:t>
      </w:r>
      <w:r w:rsidRPr="003C1061">
        <w:rPr>
          <w:rFonts w:ascii="Calibri" w:eastAsiaTheme="minorEastAsia" w:hAnsi="Calibri" w:cs="Calibri"/>
          <w:sz w:val="24"/>
          <w:szCs w:val="24"/>
          <w:lang w:val="es"/>
        </w:rPr>
        <w:t xml:space="preserve"> </w:t>
      </w:r>
      <w:r w:rsidR="4BFCA0F7" w:rsidRPr="003C1061">
        <w:rPr>
          <w:rFonts w:ascii="Calibri" w:eastAsiaTheme="minorEastAsia" w:hAnsi="Calibri" w:cs="Calibri"/>
          <w:sz w:val="24"/>
          <w:szCs w:val="24"/>
          <w:lang w:val="es"/>
        </w:rPr>
        <w:t>Se analiza el desempeño técnico y comportamental del aprendiz, su capacidad para aplicar conocimientos y su actitud frente a las responsabilidades en el entorno productivo.</w:t>
      </w:r>
    </w:p>
    <w:p w14:paraId="1D2C8FB2" w14:textId="52E1CE7B" w:rsidR="3A316D4E" w:rsidRPr="003C1061" w:rsidRDefault="09D6A29E" w:rsidP="00B93745">
      <w:pPr>
        <w:pStyle w:val="Prrafodelista"/>
        <w:numPr>
          <w:ilvl w:val="0"/>
          <w:numId w:val="17"/>
        </w:numPr>
        <w:spacing w:before="120" w:line="360" w:lineRule="auto"/>
        <w:jc w:val="both"/>
        <w:rPr>
          <w:rFonts w:ascii="Calibri" w:eastAsiaTheme="minorEastAsia" w:hAnsi="Calibri" w:cs="Calibri"/>
          <w:b/>
          <w:bCs/>
          <w:sz w:val="24"/>
          <w:szCs w:val="24"/>
          <w:lang w:val="es-ES"/>
        </w:rPr>
      </w:pPr>
      <w:r w:rsidRPr="003C1061">
        <w:rPr>
          <w:rFonts w:ascii="Calibri" w:eastAsiaTheme="minorEastAsia" w:hAnsi="Calibri" w:cs="Calibri"/>
          <w:b/>
          <w:bCs/>
          <w:sz w:val="24"/>
          <w:szCs w:val="24"/>
          <w:lang w:val="es-ES"/>
        </w:rPr>
        <w:t xml:space="preserve">Participación del ente </w:t>
      </w:r>
      <w:proofErr w:type="spellStart"/>
      <w:r w:rsidRPr="003C1061">
        <w:rPr>
          <w:rFonts w:ascii="Calibri" w:eastAsiaTheme="minorEastAsia" w:hAnsi="Calibri" w:cs="Calibri"/>
          <w:b/>
          <w:bCs/>
          <w:sz w:val="24"/>
          <w:szCs w:val="24"/>
          <w:lang w:val="es-ES"/>
        </w:rPr>
        <w:t>co-formador</w:t>
      </w:r>
      <w:proofErr w:type="spellEnd"/>
      <w:r w:rsidRPr="003C1061">
        <w:rPr>
          <w:rFonts w:ascii="Calibri" w:eastAsiaTheme="minorEastAsia" w:hAnsi="Calibri" w:cs="Calibri"/>
          <w:b/>
          <w:bCs/>
          <w:sz w:val="24"/>
          <w:szCs w:val="24"/>
          <w:lang w:val="es-ES"/>
        </w:rPr>
        <w:t>:</w:t>
      </w:r>
      <w:r w:rsidRPr="003C1061">
        <w:rPr>
          <w:rFonts w:ascii="Calibri" w:eastAsiaTheme="minorEastAsia" w:hAnsi="Calibri" w:cs="Calibri"/>
          <w:sz w:val="24"/>
          <w:szCs w:val="24"/>
          <w:lang w:val="es-ES"/>
        </w:rPr>
        <w:t xml:space="preserve"> </w:t>
      </w:r>
      <w:r w:rsidR="7C37638A" w:rsidRPr="003C1061">
        <w:rPr>
          <w:rFonts w:ascii="Calibri" w:eastAsiaTheme="minorEastAsia" w:hAnsi="Calibri" w:cs="Calibri"/>
          <w:sz w:val="24"/>
          <w:szCs w:val="24"/>
          <w:lang w:val="es-ES"/>
        </w:rPr>
        <w:t xml:space="preserve">El ente </w:t>
      </w:r>
      <w:proofErr w:type="spellStart"/>
      <w:r w:rsidR="7C37638A" w:rsidRPr="003C1061">
        <w:rPr>
          <w:rFonts w:ascii="Calibri" w:eastAsiaTheme="minorEastAsia" w:hAnsi="Calibri" w:cs="Calibri"/>
          <w:sz w:val="24"/>
          <w:szCs w:val="24"/>
          <w:lang w:val="es-ES"/>
        </w:rPr>
        <w:t>co-formador</w:t>
      </w:r>
      <w:proofErr w:type="spellEnd"/>
      <w:r w:rsidR="7C37638A" w:rsidRPr="003C1061">
        <w:rPr>
          <w:rFonts w:ascii="Calibri" w:eastAsiaTheme="minorEastAsia" w:hAnsi="Calibri" w:cs="Calibri"/>
          <w:sz w:val="24"/>
          <w:szCs w:val="24"/>
          <w:lang w:val="es-ES"/>
        </w:rPr>
        <w:t xml:space="preserve"> debe compartir su percepción sobre el desempeño del aprendiz. Sus observaciones se registran en el formato</w:t>
      </w:r>
      <w:r w:rsidRPr="003C1061">
        <w:rPr>
          <w:rFonts w:ascii="Calibri" w:eastAsiaTheme="minorEastAsia" w:hAnsi="Calibri" w:cs="Calibri"/>
          <w:sz w:val="24"/>
          <w:szCs w:val="24"/>
          <w:lang w:val="es-ES"/>
        </w:rPr>
        <w:t xml:space="preserve"> </w:t>
      </w:r>
      <w:r w:rsidR="29B70816"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b/>
          <w:bCs/>
          <w:sz w:val="24"/>
          <w:szCs w:val="24"/>
          <w:lang w:val="es-ES"/>
        </w:rPr>
        <w:t xml:space="preserve"> </w:t>
      </w:r>
      <w:r w:rsidRPr="003C1061">
        <w:rPr>
          <w:rFonts w:ascii="Calibri" w:eastAsiaTheme="minorEastAsia" w:hAnsi="Calibri" w:cs="Calibri"/>
          <w:sz w:val="24"/>
          <w:szCs w:val="24"/>
          <w:lang w:val="es-ES"/>
        </w:rPr>
        <w:t>como parte del seguimiento.</w:t>
      </w:r>
    </w:p>
    <w:p w14:paraId="047873E9" w14:textId="3F4392A5" w:rsidR="3A316D4E" w:rsidRPr="003C1061" w:rsidRDefault="08C0733D" w:rsidP="00B93745">
      <w:pPr>
        <w:pStyle w:val="Prrafodelista"/>
        <w:numPr>
          <w:ilvl w:val="0"/>
          <w:numId w:val="17"/>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Retroalimentación:</w:t>
      </w:r>
      <w:r w:rsidRPr="003C1061">
        <w:rPr>
          <w:rFonts w:ascii="Calibri" w:eastAsiaTheme="minorEastAsia" w:hAnsi="Calibri" w:cs="Calibri"/>
          <w:sz w:val="24"/>
          <w:szCs w:val="24"/>
          <w:lang w:val="es-ES"/>
        </w:rPr>
        <w:t xml:space="preserve"> </w:t>
      </w:r>
      <w:r w:rsidR="28A8848D" w:rsidRPr="003C1061">
        <w:rPr>
          <w:rFonts w:ascii="Calibri" w:eastAsiaTheme="minorEastAsia" w:hAnsi="Calibri" w:cs="Calibri"/>
          <w:sz w:val="24"/>
          <w:szCs w:val="24"/>
          <w:lang w:val="es-ES"/>
        </w:rPr>
        <w:t xml:space="preserve">El instructor, el ente </w:t>
      </w:r>
      <w:proofErr w:type="spellStart"/>
      <w:r w:rsidR="28A8848D" w:rsidRPr="003C1061">
        <w:rPr>
          <w:rFonts w:ascii="Calibri" w:eastAsiaTheme="minorEastAsia" w:hAnsi="Calibri" w:cs="Calibri"/>
          <w:sz w:val="24"/>
          <w:szCs w:val="24"/>
          <w:lang w:val="es-ES"/>
        </w:rPr>
        <w:t>co-formador</w:t>
      </w:r>
      <w:proofErr w:type="spellEnd"/>
      <w:r w:rsidR="28A8848D" w:rsidRPr="003C1061">
        <w:rPr>
          <w:rFonts w:ascii="Calibri" w:eastAsiaTheme="minorEastAsia" w:hAnsi="Calibri" w:cs="Calibri"/>
          <w:sz w:val="24"/>
          <w:szCs w:val="24"/>
          <w:lang w:val="es-ES"/>
        </w:rPr>
        <w:t xml:space="preserve"> y el aprendiz intercambian comentarios para resaltar fortalezas y definir mejoras, las cuales deben quedar documentadas en el formato</w:t>
      </w:r>
      <w:r w:rsidRPr="003C1061">
        <w:rPr>
          <w:rFonts w:ascii="Calibri" w:eastAsiaTheme="minorEastAsia" w:hAnsi="Calibri" w:cs="Calibri"/>
          <w:sz w:val="24"/>
          <w:szCs w:val="24"/>
          <w:lang w:val="es-ES"/>
        </w:rPr>
        <w:t xml:space="preserve"> </w:t>
      </w:r>
      <w:r w:rsidR="4365CF29"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b/>
          <w:bCs/>
          <w:sz w:val="24"/>
          <w:szCs w:val="24"/>
          <w:lang w:val="es-ES"/>
        </w:rPr>
        <w:t>.</w:t>
      </w:r>
    </w:p>
    <w:p w14:paraId="4DA091AC" w14:textId="09445423" w:rsidR="3A316D4E" w:rsidRPr="003C1061" w:rsidRDefault="3A316D4E" w:rsidP="00B93745">
      <w:pPr>
        <w:pStyle w:val="Prrafodelista"/>
        <w:numPr>
          <w:ilvl w:val="0"/>
          <w:numId w:val="17"/>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t>Novedades:</w:t>
      </w:r>
      <w:r w:rsidRPr="003C1061">
        <w:rPr>
          <w:rFonts w:ascii="Calibri" w:eastAsiaTheme="minorEastAsia" w:hAnsi="Calibri" w:cs="Calibri"/>
          <w:sz w:val="24"/>
          <w:szCs w:val="24"/>
          <w:lang w:val="es-ES"/>
        </w:rPr>
        <w:t xml:space="preserve"> Si se presentan novedades que afectan el desarrollo de la etapa productiva, como dificultades técnicas, faltas académicas o disciplinarias, deben ser reportadas de inmediato y gestionadas de acuerdo con el debido proceso. </w:t>
      </w:r>
    </w:p>
    <w:p w14:paraId="053F44B9" w14:textId="3CB34F46" w:rsidR="3A316D4E" w:rsidRPr="003C1061" w:rsidRDefault="08C0733D" w:rsidP="00B93745">
      <w:pPr>
        <w:pStyle w:val="Prrafodelista"/>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Las novedades deben registrarse en el </w:t>
      </w:r>
      <w:r w:rsidR="2068E4C6"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sz w:val="24"/>
          <w:szCs w:val="24"/>
          <w:lang w:val="es-ES"/>
        </w:rPr>
        <w:t xml:space="preserve">, en caso de que haya oportunidades de mejora considerables con respecto al rendimiento del aprendiz, se debe acordar un plan de mejoramiento, en el cual se fijarán las actividades o aspectos a subsanar, se asignará un plazo para su cumplimiento y será evaluado exclusivamente por el instructor de seguimiento; esto asegura que 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xml:space="preserve"> no actúe como juez y parte en el proceso, manteniendo la objetividad y justicia en la evaluación del rendimiento del </w:t>
      </w:r>
      <w:r w:rsidRPr="003C1061">
        <w:rPr>
          <w:rFonts w:ascii="Calibri" w:eastAsiaTheme="minorEastAsia" w:hAnsi="Calibri" w:cs="Calibri"/>
          <w:sz w:val="24"/>
          <w:szCs w:val="24"/>
          <w:lang w:val="es-ES"/>
        </w:rPr>
        <w:lastRenderedPageBreak/>
        <w:t xml:space="preserve">aprendiz y asegurando un proceso transparente y conforme a la normativa del SENA y las leyes laborales vigentes en Colombia. </w:t>
      </w:r>
    </w:p>
    <w:p w14:paraId="1317AE33" w14:textId="5ACCE8A1" w:rsidR="3A316D4E" w:rsidRPr="003C1061" w:rsidRDefault="3A316D4E" w:rsidP="00B93745">
      <w:pPr>
        <w:pStyle w:val="Prrafodelista"/>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Si el plan de mejora no se cumple satisfactoriamente, se evaluará si el aprendiz aplica para realizar un segundo plan de mejoramiento o si se debe remitir el caso al comité de evaluación y seguimiento para continuar con el debido proceso. Este segundo momento de seguimiento es fundamental para garantizar que el aprendiz esté avanzando adecuadamente en su proceso formativo y en caso de novedades, para implementar acciones de mejora oportunas que aseguren el cumplimiento de los resultados de aprendizaje.</w:t>
      </w:r>
    </w:p>
    <w:p w14:paraId="4B6054AB" w14:textId="4C082C28" w:rsidR="3A316D4E" w:rsidRPr="003C1061" w:rsidRDefault="08C0733D" w:rsidP="00B93745">
      <w:pPr>
        <w:pStyle w:val="Ttulo3"/>
        <w:spacing w:before="120" w:after="160" w:line="360" w:lineRule="auto"/>
        <w:jc w:val="both"/>
        <w:rPr>
          <w:rFonts w:ascii="Calibri" w:eastAsiaTheme="minorEastAsia" w:hAnsi="Calibri" w:cs="Calibri"/>
          <w:b/>
          <w:bCs/>
          <w:color w:val="auto"/>
          <w:sz w:val="24"/>
          <w:szCs w:val="24"/>
          <w:lang w:val="es"/>
        </w:rPr>
      </w:pPr>
      <w:bookmarkStart w:id="73" w:name="_Toc191587225"/>
      <w:bookmarkStart w:id="74" w:name="_Toc204924735"/>
      <w:r w:rsidRPr="003C1061">
        <w:rPr>
          <w:rFonts w:ascii="Calibri" w:eastAsiaTheme="minorEastAsia" w:hAnsi="Calibri" w:cs="Calibri"/>
          <w:b/>
          <w:bCs/>
          <w:color w:val="auto"/>
          <w:sz w:val="24"/>
          <w:szCs w:val="24"/>
          <w:lang w:val="es"/>
        </w:rPr>
        <w:t>9.2.3 Tercer momento de evaluación de la etapa productiva</w:t>
      </w:r>
      <w:bookmarkEnd w:id="73"/>
      <w:bookmarkEnd w:id="74"/>
    </w:p>
    <w:p w14:paraId="0EA3EEA6" w14:textId="55E61F9E" w:rsidR="3A316D4E" w:rsidRPr="003C1061" w:rsidRDefault="3A316D4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La evaluación de la etapa productiva es el último momento del seguimiento y tiene lugar antes de la fecha fin del periodo establecido para la ejecución de </w:t>
      </w:r>
      <w:r w:rsidR="6582A742" w:rsidRPr="003C1061">
        <w:rPr>
          <w:rFonts w:ascii="Calibri" w:eastAsiaTheme="minorEastAsia" w:hAnsi="Calibri" w:cs="Calibri"/>
          <w:sz w:val="24"/>
          <w:szCs w:val="24"/>
          <w:lang w:val="es-ES"/>
        </w:rPr>
        <w:t>esta</w:t>
      </w:r>
      <w:r w:rsidRPr="003C1061">
        <w:rPr>
          <w:rFonts w:ascii="Calibri" w:eastAsiaTheme="minorEastAsia" w:hAnsi="Calibri" w:cs="Calibri"/>
          <w:sz w:val="24"/>
          <w:szCs w:val="24"/>
          <w:lang w:val="es-ES"/>
        </w:rPr>
        <w:t>, puede realizarse de forma presencial o virtual, según lo acordado entre las partes. La evaluación tiene como propósito verificar que su ejecución fue satisfactoria, y se logró la aplicación de las competencias, habilidades y destrezas específicas del programa de formación, según lo definido en el plan de trabajo acordado. Además, pretende identificar posibles áreas de mejora y proporcionar retroalimentación integral que permita al aprendiz continuar desarrollándose en su trayectoria formativa. El proceso de evaluación se desarrolla mediante los siguientes pasos:</w:t>
      </w:r>
    </w:p>
    <w:p w14:paraId="73F1F48D" w14:textId="0CF2E6C6" w:rsidR="3A316D4E" w:rsidRPr="003C1061" w:rsidRDefault="08C0733D" w:rsidP="00D7157C">
      <w:pPr>
        <w:pStyle w:val="Prrafodelista"/>
        <w:numPr>
          <w:ilvl w:val="0"/>
          <w:numId w:val="24"/>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b/>
          <w:bCs/>
          <w:sz w:val="24"/>
          <w:szCs w:val="24"/>
          <w:lang w:val="es"/>
        </w:rPr>
        <w:t xml:space="preserve">Revisión de bitácoras: </w:t>
      </w:r>
      <w:r w:rsidRPr="003C1061">
        <w:rPr>
          <w:rFonts w:ascii="Calibri" w:eastAsiaTheme="minorEastAsia" w:hAnsi="Calibri" w:cs="Calibri"/>
          <w:sz w:val="24"/>
          <w:szCs w:val="24"/>
          <w:lang w:val="es"/>
        </w:rPr>
        <w:t xml:space="preserve">El instructor de seguimiento verificará que el aprendiz haya entregado la totalidad de las bitácoras establecidas en el plan de trabajo, asegurándose de que las actividades realizadas se alineen con el perfil del egresado y con las competencias adquiridas durante la etapa lectiva. Para ello, se utilizará nuevamente el </w:t>
      </w:r>
      <w:r w:rsidR="766C4407"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b/>
          <w:bCs/>
          <w:sz w:val="24"/>
          <w:szCs w:val="24"/>
          <w:lang w:val="es"/>
        </w:rPr>
        <w:t>,</w:t>
      </w:r>
      <w:r w:rsidRPr="003C1061">
        <w:rPr>
          <w:rFonts w:ascii="Calibri" w:eastAsiaTheme="minorEastAsia" w:hAnsi="Calibri" w:cs="Calibri"/>
          <w:sz w:val="24"/>
          <w:szCs w:val="24"/>
          <w:lang w:val="es"/>
        </w:rPr>
        <w:t xml:space="preserve"> en el apartado relacionado con la entrega de documentación de etapa productiva.</w:t>
      </w:r>
    </w:p>
    <w:p w14:paraId="1B326401" w14:textId="757724C6" w:rsidR="3A316D4E" w:rsidRPr="003C1061" w:rsidRDefault="3A316D4E" w:rsidP="00D7157C">
      <w:pPr>
        <w:pStyle w:val="Prrafodelista"/>
        <w:numPr>
          <w:ilvl w:val="0"/>
          <w:numId w:val="23"/>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b/>
          <w:bCs/>
          <w:sz w:val="24"/>
          <w:szCs w:val="24"/>
          <w:lang w:val="es-ES"/>
        </w:rPr>
        <w:lastRenderedPageBreak/>
        <w:t>Reunión de cierre:</w:t>
      </w:r>
      <w:r w:rsidRPr="003C1061">
        <w:rPr>
          <w:rFonts w:ascii="Calibri" w:eastAsiaTheme="minorEastAsia" w:hAnsi="Calibri" w:cs="Calibri"/>
          <w:sz w:val="24"/>
          <w:szCs w:val="24"/>
          <w:lang w:val="es-ES"/>
        </w:rPr>
        <w:t xml:space="preserve"> Se llevará a cabo una reunión de cierre entre las partes, la cual podrá ser de forma presencial o virtual con apoyo de las herramientas </w:t>
      </w:r>
      <w:proofErr w:type="spellStart"/>
      <w:r w:rsidRPr="003C1061">
        <w:rPr>
          <w:rFonts w:ascii="Calibri" w:eastAsiaTheme="minorEastAsia" w:hAnsi="Calibri" w:cs="Calibri"/>
          <w:sz w:val="24"/>
          <w:szCs w:val="24"/>
          <w:lang w:val="es-ES"/>
        </w:rPr>
        <w:t>TICs</w:t>
      </w:r>
      <w:proofErr w:type="spellEnd"/>
      <w:r w:rsidRPr="003C1061">
        <w:rPr>
          <w:rFonts w:ascii="Calibri" w:eastAsiaTheme="minorEastAsia" w:hAnsi="Calibri" w:cs="Calibri"/>
          <w:sz w:val="24"/>
          <w:szCs w:val="24"/>
          <w:lang w:val="es-ES"/>
        </w:rPr>
        <w:t>, donde se realiza una verificación de las competencias</w:t>
      </w:r>
      <w:r w:rsidR="5F362519"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actitudinales,</w:t>
      </w:r>
      <w:r w:rsidR="5A96FBB2"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comportamentales y técnicas. Este análisis busca evaluar el desempeño general del aprendiz durante la etapa productiva, asegurando que haya adquirido las habilidades y conocimientos esperados en el marco del programa de formación. La evaluación de competencias actitudinales y comportamentales se centra en aspectos como la actitud proactiva, el trabajo en equipo, la responsabilidad, y cualquier otro atributo relevante para el desempeño efectivo. </w:t>
      </w:r>
    </w:p>
    <w:p w14:paraId="650BB748" w14:textId="507CFCA0" w:rsidR="3A316D4E" w:rsidRPr="003C1061" w:rsidRDefault="3A316D4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Con base en los resultados de esta evaluación, se puede presentar dos posibles situaciones para el aprendiz:</w:t>
      </w:r>
    </w:p>
    <w:p w14:paraId="1C74B558" w14:textId="1708C19D" w:rsidR="3A316D4E" w:rsidRPr="003C1061" w:rsidRDefault="08C0733D" w:rsidP="00B93745">
      <w:pPr>
        <w:pStyle w:val="Prrafodelista"/>
        <w:numPr>
          <w:ilvl w:val="0"/>
          <w:numId w:val="16"/>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ES"/>
        </w:rPr>
        <w:t>Si la evaluación de la etapa productiva es positiva, se avanzará a la fase del registro del juicio evaluativo como “</w:t>
      </w:r>
      <w:r w:rsidRPr="003C1061">
        <w:rPr>
          <w:rFonts w:ascii="Calibri" w:eastAsiaTheme="minorEastAsia" w:hAnsi="Calibri" w:cs="Calibri"/>
          <w:b/>
          <w:bCs/>
          <w:sz w:val="24"/>
          <w:szCs w:val="24"/>
          <w:lang w:val="es-ES"/>
        </w:rPr>
        <w:t>Aprobado”</w:t>
      </w:r>
      <w:r w:rsidRPr="003C1061">
        <w:rPr>
          <w:rFonts w:ascii="Calibri" w:eastAsiaTheme="minorEastAsia" w:hAnsi="Calibri" w:cs="Calibri"/>
          <w:sz w:val="24"/>
          <w:szCs w:val="24"/>
          <w:lang w:val="es-ES"/>
        </w:rPr>
        <w:t xml:space="preserve"> en el Sistema de Gestión </w:t>
      </w:r>
      <w:r w:rsidR="09DD53E4" w:rsidRPr="003C1061">
        <w:rPr>
          <w:rFonts w:ascii="Calibri" w:eastAsiaTheme="minorEastAsia" w:hAnsi="Calibri" w:cs="Calibri"/>
          <w:sz w:val="24"/>
          <w:szCs w:val="24"/>
          <w:lang w:val="es-ES"/>
        </w:rPr>
        <w:t>Académico Administrativo</w:t>
      </w:r>
      <w:r w:rsidRPr="003C1061">
        <w:rPr>
          <w:rFonts w:ascii="Calibri" w:eastAsiaTheme="minorEastAsia" w:hAnsi="Calibri" w:cs="Calibri"/>
          <w:sz w:val="24"/>
          <w:szCs w:val="24"/>
          <w:lang w:val="es-ES"/>
        </w:rPr>
        <w:t xml:space="preserve">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xml:space="preserve">, dentro de los ocho días siguientes a la fecha del diligenciamiento del </w:t>
      </w:r>
      <w:r w:rsidR="5E36CF88"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b/>
          <w:bCs/>
          <w:sz w:val="24"/>
          <w:szCs w:val="24"/>
          <w:lang w:val="es-ES"/>
        </w:rPr>
        <w:t xml:space="preserve"> </w:t>
      </w:r>
      <w:r w:rsidRPr="003C1061">
        <w:rPr>
          <w:rFonts w:ascii="Calibri" w:eastAsiaTheme="minorEastAsia" w:hAnsi="Calibri" w:cs="Calibri"/>
          <w:sz w:val="24"/>
          <w:szCs w:val="24"/>
          <w:lang w:val="es-ES"/>
        </w:rPr>
        <w:t xml:space="preserve">y previa verificación de entrega de todas las bitácoras debidamente retroalimentadas y aprobadas. Posteriormente, se emite </w:t>
      </w:r>
      <w:r w:rsidR="43CD79F4" w:rsidRPr="003C1061">
        <w:rPr>
          <w:rFonts w:ascii="Calibri" w:eastAsiaTheme="minorEastAsia" w:hAnsi="Calibri" w:cs="Calibri"/>
          <w:sz w:val="24"/>
          <w:szCs w:val="24"/>
          <w:lang w:val="es-ES"/>
        </w:rPr>
        <w:t>la paz</w:t>
      </w:r>
      <w:r w:rsidRPr="003C1061">
        <w:rPr>
          <w:rFonts w:ascii="Calibri" w:eastAsiaTheme="minorEastAsia" w:hAnsi="Calibri" w:cs="Calibri"/>
          <w:sz w:val="24"/>
          <w:szCs w:val="24"/>
          <w:lang w:val="es-ES"/>
        </w:rPr>
        <w:t xml:space="preserve"> y salvo por parte del SENA para que el aprendiz inicie el proceso de certificación.</w:t>
      </w:r>
    </w:p>
    <w:p w14:paraId="6C72DBDC" w14:textId="618E331B" w:rsidR="58DB2928" w:rsidRPr="003C1061" w:rsidRDefault="3A316D4E" w:rsidP="00B93745">
      <w:pPr>
        <w:pStyle w:val="Prrafodelista"/>
        <w:numPr>
          <w:ilvl w:val="0"/>
          <w:numId w:val="16"/>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Si la evaluación de la etapa productiva es</w:t>
      </w:r>
      <w:r w:rsidR="000061C4" w:rsidRPr="003C1061">
        <w:rPr>
          <w:rFonts w:ascii="Calibri" w:eastAsiaTheme="minorEastAsia" w:hAnsi="Calibri" w:cs="Calibri"/>
          <w:sz w:val="24"/>
          <w:szCs w:val="24"/>
          <w:lang w:val="es-ES"/>
        </w:rPr>
        <w:t xml:space="preserve"> reprobada</w:t>
      </w:r>
      <w:r w:rsidRPr="003C1061">
        <w:rPr>
          <w:rFonts w:ascii="Calibri" w:eastAsiaTheme="minorEastAsia" w:hAnsi="Calibri" w:cs="Calibri"/>
          <w:sz w:val="24"/>
          <w:szCs w:val="24"/>
          <w:lang w:val="es-ES"/>
        </w:rPr>
        <w:t xml:space="preserve">, el aprendiz deberá ser remitido al comité de evaluación y seguimiento para dar inicio al debido proceso. De acuerdo con el resultado del comité de evaluación y seguimiento, se define si se emitirá el juicio evaluativo como </w:t>
      </w:r>
      <w:r w:rsidRPr="003C1061">
        <w:rPr>
          <w:rFonts w:ascii="Calibri" w:eastAsiaTheme="minorEastAsia" w:hAnsi="Calibri" w:cs="Calibri"/>
          <w:b/>
          <w:bCs/>
          <w:sz w:val="24"/>
          <w:szCs w:val="24"/>
          <w:lang w:val="es-ES"/>
        </w:rPr>
        <w:t>“No aprobado”</w:t>
      </w:r>
      <w:r w:rsidRPr="003C1061">
        <w:rPr>
          <w:rFonts w:ascii="Calibri" w:eastAsiaTheme="minorEastAsia" w:hAnsi="Calibri" w:cs="Calibri"/>
          <w:sz w:val="24"/>
          <w:szCs w:val="24"/>
          <w:lang w:val="es-ES"/>
        </w:rPr>
        <w:t>.</w:t>
      </w:r>
    </w:p>
    <w:p w14:paraId="69AD75FC" w14:textId="744D0A9B" w:rsidR="3A316D4E" w:rsidRPr="003C1061" w:rsidRDefault="08C0733D" w:rsidP="00B93745">
      <w:pPr>
        <w:pStyle w:val="Ttulo2"/>
        <w:spacing w:before="120" w:after="160" w:line="360" w:lineRule="auto"/>
        <w:jc w:val="both"/>
        <w:rPr>
          <w:rFonts w:ascii="Calibri" w:eastAsiaTheme="minorEastAsia" w:hAnsi="Calibri" w:cs="Calibri"/>
          <w:b/>
          <w:bCs/>
          <w:color w:val="auto"/>
          <w:sz w:val="24"/>
          <w:szCs w:val="24"/>
          <w:lang w:val="es"/>
        </w:rPr>
      </w:pPr>
      <w:bookmarkStart w:id="75" w:name="_Toc191587226"/>
      <w:bookmarkStart w:id="76" w:name="_Toc204924736"/>
      <w:r w:rsidRPr="003C1061">
        <w:rPr>
          <w:rFonts w:ascii="Calibri" w:eastAsiaTheme="minorEastAsia" w:hAnsi="Calibri" w:cs="Calibri"/>
          <w:b/>
          <w:bCs/>
          <w:color w:val="auto"/>
          <w:sz w:val="24"/>
          <w:szCs w:val="24"/>
          <w:lang w:val="es"/>
        </w:rPr>
        <w:t>9.3 Novedades durante la ejecución de la etapa productiva</w:t>
      </w:r>
      <w:bookmarkEnd w:id="75"/>
      <w:r w:rsidR="57701957" w:rsidRPr="003C1061">
        <w:rPr>
          <w:rFonts w:ascii="Calibri" w:eastAsiaTheme="minorEastAsia" w:hAnsi="Calibri" w:cs="Calibri"/>
          <w:b/>
          <w:bCs/>
          <w:color w:val="auto"/>
          <w:sz w:val="24"/>
          <w:szCs w:val="24"/>
          <w:lang w:val="es"/>
        </w:rPr>
        <w:t>.</w:t>
      </w:r>
      <w:bookmarkEnd w:id="76"/>
    </w:p>
    <w:p w14:paraId="09DE53D7" w14:textId="0E4020A7" w:rsidR="58DB2928" w:rsidRPr="003C1061" w:rsidRDefault="3A316D4E" w:rsidP="00B93745">
      <w:pPr>
        <w:spacing w:before="120" w:line="360" w:lineRule="auto"/>
        <w:jc w:val="both"/>
        <w:rPr>
          <w:rFonts w:ascii="Calibri" w:hAnsi="Calibri" w:cs="Calibri"/>
          <w:color w:val="000000" w:themeColor="text1"/>
          <w:sz w:val="24"/>
          <w:szCs w:val="24"/>
        </w:rPr>
      </w:pPr>
      <w:r w:rsidRPr="003C1061">
        <w:rPr>
          <w:rFonts w:ascii="Calibri" w:eastAsiaTheme="minorEastAsia" w:hAnsi="Calibri" w:cs="Calibri"/>
          <w:sz w:val="24"/>
          <w:szCs w:val="24"/>
          <w:lang w:val="es-ES"/>
        </w:rPr>
        <w:t xml:space="preserve">Durante el desarrollo de la etapa productiva, pueden surgir diversas situaciones imprevistas que afectan la ejecución, interrumpiéndola temporalmente. Estas situaciones incluyen licencia de maternidad, incapacidad debidamente certificada, casos fortuitos o de fuerza </w:t>
      </w:r>
      <w:r w:rsidRPr="003C1061">
        <w:rPr>
          <w:rFonts w:ascii="Calibri" w:eastAsiaTheme="minorEastAsia" w:hAnsi="Calibri" w:cs="Calibri"/>
          <w:sz w:val="24"/>
          <w:szCs w:val="24"/>
          <w:lang w:val="es-ES"/>
        </w:rPr>
        <w:lastRenderedPageBreak/>
        <w:t xml:space="preserve">mayor según las definiciones del Código Civil, vacaciones otorgadas por el empleador u otras circunstancias que conlleven la interrupción de la actividad económica de la empresa. </w:t>
      </w:r>
    </w:p>
    <w:p w14:paraId="517A88FC" w14:textId="53D26F6F" w:rsidR="58DB2928" w:rsidRPr="003C1061" w:rsidRDefault="08C0733D" w:rsidP="00B93745">
      <w:pPr>
        <w:spacing w:before="120" w:line="360" w:lineRule="auto"/>
        <w:jc w:val="both"/>
        <w:rPr>
          <w:rFonts w:ascii="Calibri" w:hAnsi="Calibri" w:cs="Calibri"/>
          <w:color w:val="000000"/>
          <w:sz w:val="24"/>
          <w:szCs w:val="24"/>
          <w:shd w:val="clear" w:color="auto" w:fill="00FFFF"/>
        </w:rPr>
      </w:pPr>
      <w:r w:rsidRPr="003C1061">
        <w:rPr>
          <w:rFonts w:ascii="Calibri" w:eastAsiaTheme="minorEastAsia" w:hAnsi="Calibri" w:cs="Calibri"/>
          <w:sz w:val="24"/>
          <w:szCs w:val="24"/>
          <w:lang w:val="es-ES"/>
        </w:rPr>
        <w:t>Estas eventualidades deben ser reportadas por el aprendiz</w:t>
      </w:r>
      <w:r w:rsidR="0095271D" w:rsidRPr="003C1061">
        <w:rPr>
          <w:rFonts w:ascii="Calibri" w:eastAsiaTheme="minorEastAsia" w:hAnsi="Calibri" w:cs="Calibri"/>
          <w:sz w:val="24"/>
          <w:szCs w:val="24"/>
          <w:lang w:val="es-ES"/>
        </w:rPr>
        <w:t>,</w:t>
      </w:r>
      <w:r w:rsidRPr="003C1061">
        <w:rPr>
          <w:rFonts w:ascii="Calibri" w:eastAsiaTheme="minorEastAsia" w:hAnsi="Calibri" w:cs="Calibri"/>
          <w:sz w:val="24"/>
          <w:szCs w:val="24"/>
          <w:lang w:val="es-ES"/>
        </w:rPr>
        <w:t xml:space="preserve"> instructor de seguimiento o por el ente </w:t>
      </w:r>
      <w:proofErr w:type="spellStart"/>
      <w:r w:rsidRPr="003C1061">
        <w:rPr>
          <w:rFonts w:ascii="Calibri" w:eastAsiaTheme="minorEastAsia" w:hAnsi="Calibri" w:cs="Calibri"/>
          <w:sz w:val="24"/>
          <w:szCs w:val="24"/>
          <w:lang w:val="es-ES"/>
        </w:rPr>
        <w:t>co-formador</w:t>
      </w:r>
      <w:proofErr w:type="spellEnd"/>
      <w:r w:rsidRPr="003C1061">
        <w:rPr>
          <w:rFonts w:ascii="Calibri" w:eastAsiaTheme="minorEastAsia" w:hAnsi="Calibri" w:cs="Calibri"/>
          <w:sz w:val="24"/>
          <w:szCs w:val="24"/>
          <w:lang w:val="es-ES"/>
        </w:rPr>
        <w:t xml:space="preserve"> en los diferentes canales establecidos para este fin incluyendo el formato </w:t>
      </w:r>
      <w:r w:rsidR="1FA454E9"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sz w:val="24"/>
          <w:szCs w:val="24"/>
          <w:lang w:val="es-ES"/>
        </w:rPr>
        <w:t xml:space="preserve">, en la sección 3 denominada: Seguimiento etapa productiva, en el espacio de observaciones del aprendiz; de igual forma en el </w:t>
      </w:r>
      <w:r w:rsidR="2A2FF684" w:rsidRPr="003C1061">
        <w:rPr>
          <w:rFonts w:ascii="Calibri" w:eastAsia="Calibri" w:hAnsi="Calibri" w:cs="Calibri"/>
          <w:b/>
          <w:bCs/>
          <w:color w:val="000000" w:themeColor="text1"/>
          <w:sz w:val="24"/>
          <w:szCs w:val="24"/>
          <w:lang w:val="es"/>
        </w:rPr>
        <w:t>GFPI-F-1</w:t>
      </w:r>
      <w:r w:rsidR="2A2FF684" w:rsidRPr="003C1061">
        <w:rPr>
          <w:rFonts w:ascii="Calibri" w:eastAsia="Calibri" w:hAnsi="Calibri" w:cs="Calibri"/>
          <w:b/>
          <w:bCs/>
          <w:sz w:val="24"/>
          <w:szCs w:val="24"/>
          <w:lang w:val="es-ES"/>
        </w:rPr>
        <w:t xml:space="preserve">47 </w:t>
      </w:r>
      <w:r w:rsidR="2A2FF684" w:rsidRPr="003C1061">
        <w:rPr>
          <w:rFonts w:ascii="Calibri" w:eastAsia="Calibri" w:hAnsi="Calibri" w:cs="Calibri"/>
          <w:b/>
          <w:bCs/>
          <w:color w:val="000000" w:themeColor="text1"/>
          <w:sz w:val="24"/>
          <w:szCs w:val="24"/>
          <w:lang w:val="es"/>
        </w:rPr>
        <w:t>Formato Bitácora de Seguimiento Etapa Productiva</w:t>
      </w:r>
      <w:r w:rsidRPr="003C1061">
        <w:rPr>
          <w:rFonts w:ascii="Calibri" w:eastAsiaTheme="minorEastAsia" w:hAnsi="Calibri" w:cs="Calibri"/>
          <w:b/>
          <w:bCs/>
          <w:sz w:val="24"/>
          <w:szCs w:val="24"/>
          <w:lang w:val="es-ES"/>
        </w:rPr>
        <w:t xml:space="preserve">, </w:t>
      </w:r>
      <w:r w:rsidRPr="003C1061">
        <w:rPr>
          <w:rFonts w:ascii="Calibri" w:eastAsiaTheme="minorEastAsia" w:hAnsi="Calibri" w:cs="Calibri"/>
          <w:sz w:val="24"/>
          <w:szCs w:val="24"/>
          <w:lang w:val="es-ES"/>
        </w:rPr>
        <w:t xml:space="preserve">determinando las </w:t>
      </w:r>
      <w:r w:rsidR="2DCFA191" w:rsidRPr="003C1061">
        <w:rPr>
          <w:rFonts w:ascii="Calibri" w:eastAsiaTheme="minorEastAsia" w:hAnsi="Calibri" w:cs="Calibri"/>
          <w:sz w:val="24"/>
          <w:szCs w:val="24"/>
          <w:lang w:val="es-ES"/>
        </w:rPr>
        <w:t>estrategias para</w:t>
      </w:r>
      <w:r w:rsidRPr="003C1061">
        <w:rPr>
          <w:rFonts w:ascii="Calibri" w:eastAsiaTheme="minorEastAsia" w:hAnsi="Calibri" w:cs="Calibri"/>
          <w:sz w:val="24"/>
          <w:szCs w:val="24"/>
          <w:lang w:val="es-ES"/>
        </w:rPr>
        <w:t xml:space="preserve"> continuar con el proceso</w:t>
      </w:r>
      <w:r w:rsidR="09FCCD48" w:rsidRPr="003C1061">
        <w:rPr>
          <w:rFonts w:ascii="Calibri" w:eastAsiaTheme="minorEastAsia" w:hAnsi="Calibri" w:cs="Calibri"/>
          <w:sz w:val="24"/>
          <w:szCs w:val="24"/>
          <w:lang w:val="es-ES"/>
        </w:rPr>
        <w:t>.</w:t>
      </w:r>
      <w:r w:rsidR="3F6A0017" w:rsidRPr="003C1061">
        <w:rPr>
          <w:rFonts w:ascii="Calibri" w:eastAsiaTheme="minorEastAsia" w:hAnsi="Calibri" w:cs="Calibri"/>
          <w:sz w:val="24"/>
          <w:szCs w:val="24"/>
          <w:lang w:val="es-ES"/>
        </w:rPr>
        <w:t xml:space="preserve"> </w:t>
      </w:r>
      <w:r w:rsidR="09FCCD48" w:rsidRPr="003C1061">
        <w:rPr>
          <w:rFonts w:ascii="Calibri" w:eastAsiaTheme="minorEastAsia" w:hAnsi="Calibri" w:cs="Calibri"/>
          <w:sz w:val="24"/>
          <w:szCs w:val="24"/>
        </w:rPr>
        <w:t xml:space="preserve">Así mismo </w:t>
      </w:r>
      <w:r w:rsidR="09FCCD48" w:rsidRPr="003C1061">
        <w:rPr>
          <w:rFonts w:ascii="Calibri" w:eastAsiaTheme="minorEastAsia" w:hAnsi="Calibri" w:cs="Calibri"/>
          <w:sz w:val="24"/>
          <w:szCs w:val="24"/>
          <w:lang w:val="es-ES"/>
        </w:rPr>
        <w:t xml:space="preserve">se debe evaluar la necesidad de extender el tiempo de ejecución de la etapa productiva, siempre y cuando las partes involucradas estén de acuerdo. </w:t>
      </w:r>
    </w:p>
    <w:p w14:paraId="53D38FBA" w14:textId="3DF978CF" w:rsidR="00D44CC0" w:rsidRPr="003C1061" w:rsidRDefault="1B194766" w:rsidP="00B93745">
      <w:pPr>
        <w:spacing w:before="120" w:line="360" w:lineRule="auto"/>
        <w:jc w:val="both"/>
        <w:rPr>
          <w:rFonts w:ascii="Calibri" w:eastAsia="Calibri" w:hAnsi="Calibri" w:cs="Calibri"/>
          <w:sz w:val="24"/>
          <w:szCs w:val="24"/>
          <w:lang w:val="es-ES"/>
        </w:rPr>
      </w:pPr>
      <w:r w:rsidRPr="003C1061">
        <w:rPr>
          <w:rFonts w:ascii="Calibri" w:eastAsia="Calibri" w:hAnsi="Calibri" w:cs="Calibri"/>
          <w:sz w:val="24"/>
          <w:szCs w:val="24"/>
          <w:lang w:val="es-ES"/>
        </w:rPr>
        <w:t>Si durante el tiempo de la fase de etapa productiva o en el periodo de ejecución de ésta, se presenten casos en los que las eventualidades generen una suspensión temporal, se podrá gestionar el aplazamiento de la etapa productiva, conforme a los lineamientos establecidos por el Reglamento del Aprendiz vigente. Esta solicitud debe sustentarse con la documentación correspondiente y será evaluada por el Centro de Formación en el Comité de evaluación y seguimiento el cual determinará su aprobación de acuerdo con la normativa vigente. El aplazamiento implica el ajuste de las fechas de las actividades en el plan de trabajo garantizando así la continuidad del proceso formativo sin afectar la calidad ni los resultados de aprendizaje esperados.</w:t>
      </w:r>
    </w:p>
    <w:p w14:paraId="2024186F" w14:textId="4A9CD83D" w:rsidR="3A316D4E" w:rsidRPr="003C1061" w:rsidRDefault="08C0733D" w:rsidP="00B93745">
      <w:pPr>
        <w:pStyle w:val="Ttulo3"/>
        <w:spacing w:before="120" w:after="160" w:line="360" w:lineRule="auto"/>
        <w:jc w:val="both"/>
        <w:rPr>
          <w:rFonts w:ascii="Calibri" w:eastAsiaTheme="minorEastAsia" w:hAnsi="Calibri" w:cs="Calibri"/>
          <w:b/>
          <w:bCs/>
          <w:color w:val="auto"/>
          <w:sz w:val="24"/>
          <w:szCs w:val="24"/>
          <w:lang w:val="es"/>
        </w:rPr>
      </w:pPr>
      <w:bookmarkStart w:id="77" w:name="_Toc191587227"/>
      <w:bookmarkStart w:id="78" w:name="_Toc204924737"/>
      <w:r w:rsidRPr="003C1061">
        <w:rPr>
          <w:rFonts w:ascii="Calibri" w:eastAsiaTheme="minorEastAsia" w:hAnsi="Calibri" w:cs="Calibri"/>
          <w:b/>
          <w:bCs/>
          <w:color w:val="auto"/>
          <w:sz w:val="24"/>
          <w:szCs w:val="24"/>
          <w:lang w:val="es"/>
        </w:rPr>
        <w:t>9.3.1 Cambio de alternativa</w:t>
      </w:r>
      <w:bookmarkEnd w:id="77"/>
      <w:r w:rsidR="57701957" w:rsidRPr="003C1061">
        <w:rPr>
          <w:rFonts w:ascii="Calibri" w:eastAsiaTheme="minorEastAsia" w:hAnsi="Calibri" w:cs="Calibri"/>
          <w:b/>
          <w:bCs/>
          <w:color w:val="auto"/>
          <w:sz w:val="24"/>
          <w:szCs w:val="24"/>
          <w:lang w:val="es"/>
        </w:rPr>
        <w:t>.</w:t>
      </w:r>
      <w:bookmarkEnd w:id="78"/>
    </w:p>
    <w:p w14:paraId="29D2EBB4" w14:textId="204F56AD" w:rsidR="3A316D4E" w:rsidRPr="003C1061" w:rsidRDefault="3A316D4E" w:rsidP="00B93745">
      <w:p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El cambio de alternativa de etapa productiva es una opción disponible para los aprendices que deseen modificar la alternativa anteriormente seleccionada</w:t>
      </w:r>
      <w:r w:rsidR="483A4FBD" w:rsidRPr="003C1061">
        <w:rPr>
          <w:rFonts w:ascii="Calibri" w:eastAsiaTheme="minorEastAsia" w:hAnsi="Calibri" w:cs="Calibri"/>
          <w:sz w:val="24"/>
          <w:szCs w:val="24"/>
          <w:lang w:val="es"/>
        </w:rPr>
        <w:t xml:space="preserve">. Para estos casos, es importante tener en cuenta: </w:t>
      </w:r>
    </w:p>
    <w:p w14:paraId="797B6327" w14:textId="6E9C7C8B" w:rsidR="3A316D4E" w:rsidRPr="003C1061" w:rsidRDefault="000D63A6" w:rsidP="00B93745">
      <w:pPr>
        <w:pStyle w:val="Prrafodelista"/>
        <w:numPr>
          <w:ilvl w:val="0"/>
          <w:numId w:val="15"/>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rPr>
        <w:t xml:space="preserve">El aprendiz podrá realizar hasta tres (3) modificaciones a la alternativa de etapa productiva seleccionada durante todo su proceso formativo, siempre y cuando cuente con la autorización de la coordinación académica. Esto implica que, el </w:t>
      </w:r>
      <w:r w:rsidRPr="003C1061">
        <w:rPr>
          <w:rFonts w:ascii="Calibri" w:eastAsiaTheme="minorEastAsia" w:hAnsi="Calibri" w:cs="Calibri"/>
          <w:sz w:val="24"/>
          <w:szCs w:val="24"/>
        </w:rPr>
        <w:lastRenderedPageBreak/>
        <w:t>aprendiz tiene la posibilidad de cambiar la alternativa inicialmente elegida, ya sea porque no ha encontrado para ejecutar un contrato de aprendizaje o ha iniciado su ejecución a través de algunas de las alternativas contempladas y no puede culminarla satisfactoriamente o porque presenta una justificación válida para realizar el cambio. </w:t>
      </w:r>
    </w:p>
    <w:p w14:paraId="38B47512" w14:textId="2CE0374D" w:rsidR="3A316D4E" w:rsidRPr="003C1061" w:rsidRDefault="3A316D4E" w:rsidP="00B93745">
      <w:pPr>
        <w:pStyle w:val="Prrafodelista"/>
        <w:numPr>
          <w:ilvl w:val="0"/>
          <w:numId w:val="15"/>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 xml:space="preserve">Son consideradas razones justificadas para aprobar el cambio de la alternativa las siguientes: Liquidación de la empresa, asuntos de salud certificada por el médico de la EPS que le impidan continuar en la etapa productiva, asuntos judiciales, prestación del servicio militar, desplazamiento hacia otra región, ciudad o país y las demás causales que la </w:t>
      </w:r>
      <w:r w:rsidR="5E1D0753" w:rsidRPr="003C1061">
        <w:rPr>
          <w:rFonts w:ascii="Calibri" w:eastAsiaTheme="minorEastAsia" w:hAnsi="Calibri" w:cs="Calibri"/>
          <w:sz w:val="24"/>
          <w:szCs w:val="24"/>
          <w:lang w:val="es"/>
        </w:rPr>
        <w:t>Coordinación Académica</w:t>
      </w:r>
      <w:r w:rsidRPr="003C1061">
        <w:rPr>
          <w:rFonts w:ascii="Calibri" w:eastAsiaTheme="minorEastAsia" w:hAnsi="Calibri" w:cs="Calibri"/>
          <w:sz w:val="24"/>
          <w:szCs w:val="24"/>
          <w:lang w:val="es"/>
        </w:rPr>
        <w:t xml:space="preserve"> contemple viables para brindar el aval de cambio de la alternativa.</w:t>
      </w:r>
    </w:p>
    <w:p w14:paraId="3A126708" w14:textId="6A485F94" w:rsidR="58DB2928" w:rsidRPr="003C1061" w:rsidRDefault="3A316D4E" w:rsidP="00B93745">
      <w:pPr>
        <w:pStyle w:val="Prrafodelista"/>
        <w:numPr>
          <w:ilvl w:val="0"/>
          <w:numId w:val="15"/>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
        </w:rPr>
        <w:t>Para los aprendices que hayan optado por la alternativa de contrato de aprendizaje y ya hayan suscrito uno con una empresa, cualquier cambio estará sujeto a la decisión del comité de evaluación y seguimiento, previa evaluación de la causa que justifique dicho cambio. En esta modalidad, el cambio de alternativa no está disponible desde el inicio y dependerá exclusivamente de las circunstancias analizadas por el comité.</w:t>
      </w:r>
      <w:r w:rsidR="004E358E" w:rsidRPr="003C1061">
        <w:rPr>
          <w:rFonts w:ascii="Calibri" w:eastAsiaTheme="minorEastAsia" w:hAnsi="Calibri" w:cs="Calibri"/>
          <w:sz w:val="24"/>
          <w:szCs w:val="24"/>
          <w:lang w:val="es"/>
        </w:rPr>
        <w:t xml:space="preserve"> </w:t>
      </w:r>
      <w:r w:rsidRPr="003C1061">
        <w:rPr>
          <w:rFonts w:ascii="Calibri" w:eastAsiaTheme="minorEastAsia" w:hAnsi="Calibri" w:cs="Calibri"/>
          <w:sz w:val="24"/>
          <w:szCs w:val="24"/>
          <w:lang w:val="es"/>
        </w:rPr>
        <w:t>Para llevar a cabo un efectivo proceso de cambio de alternativa es importante tener en cuenta los siguientes pasos:</w:t>
      </w:r>
    </w:p>
    <w:p w14:paraId="20BFA207" w14:textId="77FDC0BD" w:rsidR="3A316D4E" w:rsidRPr="003C1061" w:rsidRDefault="09D6A29E" w:rsidP="00B93745">
      <w:pPr>
        <w:pStyle w:val="Prrafodelista"/>
        <w:numPr>
          <w:ilvl w:val="0"/>
          <w:numId w:val="14"/>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El aprendiz deberá solicitar el cambio de alternativa a través del </w:t>
      </w:r>
      <w:r w:rsidR="78FB1D95" w:rsidRPr="003C1061">
        <w:rPr>
          <w:rFonts w:ascii="Calibri" w:eastAsia="Calibri" w:hAnsi="Calibri" w:cs="Calibri"/>
          <w:b/>
          <w:bCs/>
          <w:color w:val="000000" w:themeColor="text1"/>
          <w:sz w:val="24"/>
          <w:szCs w:val="24"/>
          <w:lang w:val="es"/>
        </w:rPr>
        <w:t xml:space="preserve">GFPI-F-165 Formato Selección </w:t>
      </w:r>
      <w:r w:rsidR="78FB1D95" w:rsidRPr="003C1061">
        <w:rPr>
          <w:rFonts w:ascii="Calibri" w:eastAsia="Aptos Display" w:hAnsi="Calibri" w:cs="Calibri"/>
          <w:b/>
          <w:bCs/>
          <w:sz w:val="24"/>
          <w:szCs w:val="24"/>
          <w:lang w:val="es-ES"/>
        </w:rPr>
        <w:t xml:space="preserve">Modificación Alternativa Etapa </w:t>
      </w:r>
      <w:r w:rsidR="78FB1D95" w:rsidRPr="003C1061">
        <w:rPr>
          <w:rFonts w:ascii="Calibri" w:eastAsia="Calibri" w:hAnsi="Calibri" w:cs="Calibri"/>
          <w:b/>
          <w:bCs/>
          <w:color w:val="000000" w:themeColor="text1"/>
          <w:sz w:val="24"/>
          <w:szCs w:val="24"/>
          <w:lang w:val="es"/>
        </w:rPr>
        <w:t>Productiva</w:t>
      </w:r>
      <w:r w:rsidRPr="003C1061">
        <w:rPr>
          <w:rFonts w:ascii="Calibri" w:eastAsiaTheme="minorEastAsia" w:hAnsi="Calibri" w:cs="Calibri"/>
          <w:sz w:val="24"/>
          <w:szCs w:val="24"/>
          <w:lang w:val="es-ES"/>
        </w:rPr>
        <w:t xml:space="preserve">, justificando las razones por las cuales desea realizar el cambio, para lo cual, el </w:t>
      </w:r>
      <w:r w:rsidR="44D7DC22" w:rsidRPr="003C1061">
        <w:rPr>
          <w:rFonts w:ascii="Calibri" w:eastAsiaTheme="minorEastAsia" w:hAnsi="Calibri" w:cs="Calibri"/>
          <w:sz w:val="24"/>
          <w:szCs w:val="24"/>
          <w:lang w:val="es-ES"/>
        </w:rPr>
        <w:t>Centro de Formación</w:t>
      </w:r>
      <w:r w:rsidRPr="003C1061">
        <w:rPr>
          <w:rFonts w:ascii="Calibri" w:eastAsiaTheme="minorEastAsia" w:hAnsi="Calibri" w:cs="Calibri"/>
          <w:sz w:val="24"/>
          <w:szCs w:val="24"/>
          <w:lang w:val="es-ES"/>
        </w:rPr>
        <w:t xml:space="preserve"> tiene un tiempo de respuesta de máximo 15 días hábiles una vez sea presentado este formato diligenciado.</w:t>
      </w:r>
    </w:p>
    <w:p w14:paraId="6055BC39" w14:textId="59196640" w:rsidR="3A316D4E" w:rsidRPr="003C1061" w:rsidRDefault="3A316D4E" w:rsidP="00B93745">
      <w:pPr>
        <w:pStyle w:val="Prrafodelista"/>
        <w:numPr>
          <w:ilvl w:val="0"/>
          <w:numId w:val="14"/>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
        </w:rPr>
        <w:t xml:space="preserve">El instructor de seguimiento y la </w:t>
      </w:r>
      <w:r w:rsidR="5E1D0753" w:rsidRPr="003C1061">
        <w:rPr>
          <w:rFonts w:ascii="Calibri" w:eastAsiaTheme="minorEastAsia" w:hAnsi="Calibri" w:cs="Calibri"/>
          <w:sz w:val="24"/>
          <w:szCs w:val="24"/>
          <w:lang w:val="es"/>
        </w:rPr>
        <w:t>Coordinación Académica</w:t>
      </w:r>
      <w:r w:rsidRPr="003C1061">
        <w:rPr>
          <w:rFonts w:ascii="Calibri" w:eastAsiaTheme="minorEastAsia" w:hAnsi="Calibri" w:cs="Calibri"/>
          <w:sz w:val="24"/>
          <w:szCs w:val="24"/>
          <w:lang w:val="es"/>
        </w:rPr>
        <w:t xml:space="preserve"> evaluarán la solicitud para determinar si es procedente y de ser así, esta última emitirá el aval.</w:t>
      </w:r>
    </w:p>
    <w:p w14:paraId="08244944" w14:textId="4C7B7A61" w:rsidR="3A316D4E" w:rsidRPr="003C1061" w:rsidRDefault="08C0733D" w:rsidP="00B93745">
      <w:pPr>
        <w:pStyle w:val="Prrafodelista"/>
        <w:numPr>
          <w:ilvl w:val="0"/>
          <w:numId w:val="14"/>
        </w:num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ES"/>
        </w:rPr>
        <w:t>De ser avalado el cambio, se procederá a registrar la nueva alternativa en el Sistema de Gestión Académico</w:t>
      </w:r>
      <w:r w:rsidR="2F0C735A"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xml:space="preserve"> y a formalizar el plan de actividades </w:t>
      </w:r>
      <w:r w:rsidRPr="003C1061">
        <w:rPr>
          <w:rFonts w:ascii="Calibri" w:eastAsiaTheme="minorEastAsia" w:hAnsi="Calibri" w:cs="Calibri"/>
          <w:sz w:val="24"/>
          <w:szCs w:val="24"/>
          <w:lang w:val="es-ES"/>
        </w:rPr>
        <w:lastRenderedPageBreak/>
        <w:t>correspondiente, que deberá ajustarse a los tiempos restantes de la etapa productiva.</w:t>
      </w:r>
    </w:p>
    <w:p w14:paraId="737FA873" w14:textId="3B73B131" w:rsidR="00E820BD" w:rsidRPr="003C1061" w:rsidRDefault="3A316D4E" w:rsidP="00B93745">
      <w:pPr>
        <w:pStyle w:val="Prrafodelista"/>
        <w:numPr>
          <w:ilvl w:val="0"/>
          <w:numId w:val="14"/>
        </w:num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
        </w:rPr>
        <w:t xml:space="preserve">Si el aprendiz inició la ejecución de la etapa productiva por medio de una alternativa y decidió continuar su ejecución por medio de una alternativa diferente, la </w:t>
      </w:r>
      <w:r w:rsidR="5E1D0753" w:rsidRPr="003C1061">
        <w:rPr>
          <w:rFonts w:ascii="Calibri" w:eastAsiaTheme="minorEastAsia" w:hAnsi="Calibri" w:cs="Calibri"/>
          <w:sz w:val="24"/>
          <w:szCs w:val="24"/>
          <w:lang w:val="es"/>
        </w:rPr>
        <w:t>Coordinación Académica</w:t>
      </w:r>
      <w:r w:rsidRPr="003C1061">
        <w:rPr>
          <w:rFonts w:ascii="Calibri" w:eastAsiaTheme="minorEastAsia" w:hAnsi="Calibri" w:cs="Calibri"/>
          <w:sz w:val="24"/>
          <w:szCs w:val="24"/>
          <w:lang w:val="es"/>
        </w:rPr>
        <w:t xml:space="preserve"> con apoyo del instructor de seguimiento, analizarán la cantidad de horas que ejecutó en la alternativa anterior, contemplando el total de horas estipuladas en el diseño curricular del programa, para determinar la cantidad de horas que deberá cumplir en el nuevo plan de trabajo; para lo cual es necesario asegurar que el tiempo ya ejecutado en la primera alternativa, sea contabilizado y sumado a la nueva opción seleccionada, aportando el certificado de práctica emitido por la </w:t>
      </w:r>
      <w:r w:rsidR="001E2E1E" w:rsidRPr="003C1061">
        <w:rPr>
          <w:rFonts w:ascii="Calibri" w:eastAsiaTheme="minorEastAsia" w:hAnsi="Calibri" w:cs="Calibri"/>
          <w:sz w:val="24"/>
          <w:szCs w:val="24"/>
        </w:rPr>
        <w:t>entidad, empresa u organización</w:t>
      </w:r>
      <w:r w:rsidR="001E2E1E" w:rsidRPr="003C1061">
        <w:rPr>
          <w:rFonts w:ascii="Calibri" w:eastAsiaTheme="minorEastAsia" w:hAnsi="Calibri" w:cs="Calibri"/>
          <w:sz w:val="24"/>
          <w:szCs w:val="24"/>
          <w:lang w:val="es"/>
        </w:rPr>
        <w:t xml:space="preserve"> </w:t>
      </w:r>
      <w:r w:rsidRPr="003C1061">
        <w:rPr>
          <w:rFonts w:ascii="Calibri" w:eastAsiaTheme="minorEastAsia" w:hAnsi="Calibri" w:cs="Calibri"/>
          <w:sz w:val="24"/>
          <w:szCs w:val="24"/>
          <w:lang w:val="es"/>
        </w:rPr>
        <w:t>correspondiente.</w:t>
      </w:r>
    </w:p>
    <w:p w14:paraId="38B95BA6" w14:textId="7587AFFE" w:rsidR="3A316D4E" w:rsidRPr="003C1061" w:rsidRDefault="08C0733D" w:rsidP="00B93745">
      <w:pPr>
        <w:pStyle w:val="Ttulo2"/>
        <w:spacing w:before="120" w:after="160" w:line="360" w:lineRule="auto"/>
        <w:jc w:val="both"/>
        <w:rPr>
          <w:rFonts w:ascii="Calibri" w:eastAsiaTheme="minorEastAsia" w:hAnsi="Calibri" w:cs="Calibri"/>
          <w:b/>
          <w:bCs/>
          <w:color w:val="auto"/>
          <w:sz w:val="24"/>
          <w:szCs w:val="24"/>
          <w:lang w:val="es"/>
        </w:rPr>
      </w:pPr>
      <w:bookmarkStart w:id="79" w:name="_Toc191587228"/>
      <w:bookmarkStart w:id="80" w:name="_Toc204924738"/>
      <w:r w:rsidRPr="003C1061">
        <w:rPr>
          <w:rFonts w:ascii="Calibri" w:eastAsiaTheme="minorEastAsia" w:hAnsi="Calibri" w:cs="Calibri"/>
          <w:b/>
          <w:bCs/>
          <w:color w:val="auto"/>
          <w:sz w:val="24"/>
          <w:szCs w:val="24"/>
          <w:lang w:val="es"/>
        </w:rPr>
        <w:t>9.4 Emisión del juicio evaluativo</w:t>
      </w:r>
      <w:bookmarkEnd w:id="79"/>
      <w:r w:rsidR="57701957" w:rsidRPr="003C1061">
        <w:rPr>
          <w:rFonts w:ascii="Calibri" w:eastAsiaTheme="minorEastAsia" w:hAnsi="Calibri" w:cs="Calibri"/>
          <w:b/>
          <w:bCs/>
          <w:color w:val="auto"/>
          <w:sz w:val="24"/>
          <w:szCs w:val="24"/>
          <w:lang w:val="es"/>
        </w:rPr>
        <w:t>.</w:t>
      </w:r>
      <w:bookmarkEnd w:id="80"/>
    </w:p>
    <w:p w14:paraId="32368860" w14:textId="725B984F" w:rsidR="3A316D4E" w:rsidRPr="003C1061" w:rsidRDefault="3A316D4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La emisión del juicio evaluativo es un proceso </w:t>
      </w:r>
      <w:r w:rsidR="003D11C7" w:rsidRPr="003C1061">
        <w:rPr>
          <w:rFonts w:ascii="Calibri" w:eastAsiaTheme="minorEastAsia" w:hAnsi="Calibri" w:cs="Calibri"/>
          <w:sz w:val="24"/>
          <w:szCs w:val="24"/>
          <w:lang w:val="es-ES"/>
        </w:rPr>
        <w:t>fundamental</w:t>
      </w:r>
      <w:r w:rsidRPr="003C1061">
        <w:rPr>
          <w:rFonts w:ascii="Calibri" w:eastAsiaTheme="minorEastAsia" w:hAnsi="Calibri" w:cs="Calibri"/>
          <w:sz w:val="24"/>
          <w:szCs w:val="24"/>
          <w:lang w:val="es-ES"/>
        </w:rPr>
        <w:t xml:space="preserve"> dentro de la etapa productiva, en el cual se evalúa el cumplimiento del aprendiz frente a</w:t>
      </w:r>
      <w:r w:rsidR="003D11C7" w:rsidRPr="003C1061">
        <w:rPr>
          <w:rFonts w:ascii="Calibri" w:eastAsiaTheme="minorEastAsia" w:hAnsi="Calibri" w:cs="Calibri"/>
          <w:sz w:val="24"/>
          <w:szCs w:val="24"/>
          <w:lang w:val="es-ES"/>
        </w:rPr>
        <w:t>l</w:t>
      </w:r>
      <w:r w:rsidRPr="003C1061">
        <w:rPr>
          <w:rFonts w:ascii="Calibri" w:eastAsiaTheme="minorEastAsia" w:hAnsi="Calibri" w:cs="Calibri"/>
          <w:sz w:val="24"/>
          <w:szCs w:val="24"/>
          <w:lang w:val="es-ES"/>
        </w:rPr>
        <w:t xml:space="preserve"> resultado de aprendizaje (RAP). </w:t>
      </w:r>
    </w:p>
    <w:p w14:paraId="4DD9B1EF" w14:textId="6E11E661" w:rsidR="3A316D4E" w:rsidRPr="003C1061" w:rsidRDefault="08C0733D"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El registro del juicio evaluativo en el Sistema de Gestión Académico</w:t>
      </w:r>
      <w:r w:rsidR="5EEC38F4" w:rsidRPr="003C1061">
        <w:rPr>
          <w:rFonts w:ascii="Calibri" w:eastAsiaTheme="minorEastAsia" w:hAnsi="Calibri" w:cs="Calibri"/>
          <w:sz w:val="24"/>
          <w:szCs w:val="24"/>
          <w:lang w:val="es-ES"/>
        </w:rPr>
        <w:t xml:space="preserve"> </w:t>
      </w:r>
      <w:r w:rsidRPr="003C1061">
        <w:rPr>
          <w:rFonts w:ascii="Calibri" w:eastAsiaTheme="minorEastAsia" w:hAnsi="Calibri" w:cs="Calibri"/>
          <w:sz w:val="24"/>
          <w:szCs w:val="24"/>
          <w:lang w:val="es-ES"/>
        </w:rPr>
        <w:t xml:space="preserve">Administrativo </w:t>
      </w:r>
      <w:proofErr w:type="spellStart"/>
      <w:r w:rsidRPr="003C1061">
        <w:rPr>
          <w:rFonts w:ascii="Calibri" w:eastAsiaTheme="minorEastAsia" w:hAnsi="Calibri" w:cs="Calibri"/>
          <w:sz w:val="24"/>
          <w:szCs w:val="24"/>
          <w:lang w:val="es-ES"/>
        </w:rPr>
        <w:t>SofiaPlus</w:t>
      </w:r>
      <w:proofErr w:type="spellEnd"/>
      <w:r w:rsidRPr="003C1061">
        <w:rPr>
          <w:rFonts w:ascii="Calibri" w:eastAsiaTheme="minorEastAsia" w:hAnsi="Calibri" w:cs="Calibri"/>
          <w:sz w:val="24"/>
          <w:szCs w:val="24"/>
          <w:lang w:val="es-ES"/>
        </w:rPr>
        <w:t xml:space="preserve"> al finalizar la etapa productiva, es responsabilidad del instructor de seguimiento considerando tanto las evidencias recopiladas como los informes de seguimiento y retroalimentaciones obtenidas durante el proceso, asegurando una evaluación integral y justa. Este registro debe realizarse dentro de los ocho (8) días calendario posteriores a la obtención de las evidencias que respaldan el cumplimiento del resultado de aprendizaje. </w:t>
      </w:r>
    </w:p>
    <w:p w14:paraId="166AAD15" w14:textId="4085122D" w:rsidR="3A316D4E" w:rsidRPr="003C1061" w:rsidRDefault="3A316D4E" w:rsidP="00B93745">
      <w:pPr>
        <w:spacing w:before="120" w:line="360" w:lineRule="auto"/>
        <w:jc w:val="both"/>
        <w:rPr>
          <w:rFonts w:ascii="Calibri" w:eastAsiaTheme="minorEastAsia" w:hAnsi="Calibri" w:cs="Calibri"/>
          <w:sz w:val="24"/>
          <w:szCs w:val="24"/>
          <w:lang w:val="es"/>
        </w:rPr>
      </w:pPr>
      <w:r w:rsidRPr="003C1061">
        <w:rPr>
          <w:rFonts w:ascii="Calibri" w:eastAsiaTheme="minorEastAsia" w:hAnsi="Calibri" w:cs="Calibri"/>
          <w:sz w:val="24"/>
          <w:szCs w:val="24"/>
          <w:lang w:val="es-ES"/>
        </w:rPr>
        <w:t xml:space="preserve">En ningún caso, el registro del juicio evaluativo debe supeditarse a la obtención de otros documentos como los de certificación o pruebas adicionales (por ejemplo, pruebas Saber </w:t>
      </w:r>
      <w:proofErr w:type="spellStart"/>
      <w:r w:rsidRPr="003C1061">
        <w:rPr>
          <w:rFonts w:ascii="Calibri" w:eastAsiaTheme="minorEastAsia" w:hAnsi="Calibri" w:cs="Calibri"/>
          <w:sz w:val="24"/>
          <w:szCs w:val="24"/>
          <w:lang w:val="es-ES"/>
        </w:rPr>
        <w:t>TyT</w:t>
      </w:r>
      <w:proofErr w:type="spellEnd"/>
      <w:r w:rsidRPr="003C1061">
        <w:rPr>
          <w:rFonts w:ascii="Calibri" w:eastAsiaTheme="minorEastAsia" w:hAnsi="Calibri" w:cs="Calibri"/>
          <w:sz w:val="24"/>
          <w:szCs w:val="24"/>
          <w:lang w:val="es-ES"/>
        </w:rPr>
        <w:t>), este lineamiento busca garantizar la continuidad del proceso formativo sin retrasos innecesarios que puedan afectar el proceso de formación del aprendiz.</w:t>
      </w:r>
      <w:r w:rsidRPr="003C1061">
        <w:rPr>
          <w:rFonts w:ascii="Calibri" w:eastAsiaTheme="minorEastAsia" w:hAnsi="Calibri" w:cs="Calibri"/>
          <w:sz w:val="24"/>
          <w:szCs w:val="24"/>
          <w:lang w:val="es"/>
        </w:rPr>
        <w:t xml:space="preserve"> </w:t>
      </w:r>
    </w:p>
    <w:p w14:paraId="2D4164D3" w14:textId="127A3718" w:rsidR="3A316D4E" w:rsidRPr="003C1061" w:rsidRDefault="08C0733D" w:rsidP="00B93745">
      <w:pPr>
        <w:pStyle w:val="Ttulo2"/>
        <w:spacing w:before="120" w:after="160" w:line="360" w:lineRule="auto"/>
        <w:jc w:val="both"/>
        <w:rPr>
          <w:rFonts w:ascii="Calibri" w:eastAsiaTheme="minorEastAsia" w:hAnsi="Calibri" w:cs="Calibri"/>
          <w:b/>
          <w:bCs/>
          <w:color w:val="auto"/>
          <w:sz w:val="24"/>
          <w:szCs w:val="24"/>
          <w:lang w:val="es"/>
        </w:rPr>
      </w:pPr>
      <w:r w:rsidRPr="003C1061">
        <w:rPr>
          <w:rFonts w:ascii="Calibri" w:eastAsiaTheme="minorEastAsia" w:hAnsi="Calibri" w:cs="Calibri"/>
          <w:b/>
          <w:bCs/>
          <w:color w:val="auto"/>
          <w:sz w:val="24"/>
          <w:szCs w:val="24"/>
          <w:lang w:val="es"/>
        </w:rPr>
        <w:lastRenderedPageBreak/>
        <w:t xml:space="preserve"> </w:t>
      </w:r>
      <w:bookmarkStart w:id="81" w:name="_Toc191587229"/>
      <w:bookmarkStart w:id="82" w:name="_Toc204924739"/>
      <w:r w:rsidRPr="003C1061">
        <w:rPr>
          <w:rFonts w:ascii="Calibri" w:eastAsiaTheme="minorEastAsia" w:hAnsi="Calibri" w:cs="Calibri"/>
          <w:b/>
          <w:bCs/>
          <w:color w:val="auto"/>
          <w:sz w:val="24"/>
          <w:szCs w:val="24"/>
          <w:lang w:val="es"/>
        </w:rPr>
        <w:t>9.5 Repositorio de las evidencias</w:t>
      </w:r>
      <w:bookmarkEnd w:id="81"/>
      <w:r w:rsidR="57701957" w:rsidRPr="003C1061">
        <w:rPr>
          <w:rFonts w:ascii="Calibri" w:eastAsiaTheme="minorEastAsia" w:hAnsi="Calibri" w:cs="Calibri"/>
          <w:b/>
          <w:bCs/>
          <w:color w:val="auto"/>
          <w:sz w:val="24"/>
          <w:szCs w:val="24"/>
          <w:lang w:val="es"/>
        </w:rPr>
        <w:t>.</w:t>
      </w:r>
      <w:bookmarkEnd w:id="82"/>
    </w:p>
    <w:p w14:paraId="6D601A7E" w14:textId="2DD14C43" w:rsidR="001551A2" w:rsidRPr="003C1061" w:rsidRDefault="26047C7D"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 xml:space="preserve">Los documentos mínimos para salvaguardar en el lugar y el medio (físico o </w:t>
      </w:r>
      <w:r w:rsidR="73AF6834" w:rsidRPr="003C1061">
        <w:rPr>
          <w:rFonts w:ascii="Calibri" w:eastAsiaTheme="minorEastAsia" w:hAnsi="Calibri" w:cs="Calibri"/>
          <w:sz w:val="24"/>
          <w:szCs w:val="24"/>
          <w:lang w:val="es-ES"/>
        </w:rPr>
        <w:t>digital)</w:t>
      </w:r>
      <w:r w:rsidRPr="003C1061">
        <w:rPr>
          <w:rFonts w:ascii="Calibri" w:eastAsiaTheme="minorEastAsia" w:hAnsi="Calibri" w:cs="Calibri"/>
          <w:sz w:val="24"/>
          <w:szCs w:val="24"/>
          <w:lang w:val="es-ES"/>
        </w:rPr>
        <w:t xml:space="preserve"> por el aprendiz, corresponden a los:  </w:t>
      </w:r>
      <w:r w:rsidR="00280EC1" w:rsidRPr="003C1061">
        <w:rPr>
          <w:rFonts w:ascii="Calibri" w:eastAsia="Calibri" w:hAnsi="Calibri" w:cs="Calibri"/>
          <w:b/>
          <w:bCs/>
          <w:color w:val="000000" w:themeColor="text1"/>
          <w:sz w:val="24"/>
          <w:szCs w:val="24"/>
          <w:lang w:val="es"/>
        </w:rPr>
        <w:t>GFPI-F-1</w:t>
      </w:r>
      <w:r w:rsidR="00280EC1" w:rsidRPr="003C1061">
        <w:rPr>
          <w:rFonts w:ascii="Calibri" w:eastAsia="Calibri" w:hAnsi="Calibri" w:cs="Calibri"/>
          <w:b/>
          <w:bCs/>
          <w:sz w:val="24"/>
          <w:szCs w:val="24"/>
          <w:lang w:val="es-ES"/>
        </w:rPr>
        <w:t xml:space="preserve">47 </w:t>
      </w:r>
      <w:r w:rsidR="00280EC1" w:rsidRPr="003C1061">
        <w:rPr>
          <w:rFonts w:ascii="Calibri" w:eastAsia="Calibri" w:hAnsi="Calibri" w:cs="Calibri"/>
          <w:b/>
          <w:bCs/>
          <w:color w:val="000000" w:themeColor="text1"/>
          <w:sz w:val="24"/>
          <w:szCs w:val="24"/>
          <w:lang w:val="es"/>
        </w:rPr>
        <w:t>Formato Bitácora de Seguimiento Etapa Productiva</w:t>
      </w:r>
      <w:r w:rsidR="7C4CA66C" w:rsidRPr="003C1061">
        <w:rPr>
          <w:rFonts w:ascii="Calibri" w:eastAsia="Calibri" w:hAnsi="Calibri" w:cs="Calibri"/>
          <w:b/>
          <w:bCs/>
          <w:color w:val="000000" w:themeColor="text1"/>
          <w:sz w:val="24"/>
          <w:szCs w:val="24"/>
          <w:lang w:val="es"/>
        </w:rPr>
        <w:t xml:space="preserve"> </w:t>
      </w:r>
      <w:r w:rsidR="7C4CA66C" w:rsidRPr="003C1061">
        <w:rPr>
          <w:rFonts w:ascii="Calibri" w:eastAsia="Calibri" w:hAnsi="Calibri" w:cs="Calibri"/>
          <w:color w:val="000000" w:themeColor="text1"/>
          <w:sz w:val="24"/>
          <w:szCs w:val="24"/>
          <w:lang w:val="es"/>
        </w:rPr>
        <w:t>y</w:t>
      </w:r>
      <w:r w:rsidRPr="003C1061">
        <w:rPr>
          <w:rFonts w:ascii="Calibri" w:eastAsiaTheme="minorEastAsia" w:hAnsi="Calibri" w:cs="Calibri"/>
          <w:sz w:val="24"/>
          <w:szCs w:val="24"/>
          <w:lang w:val="es-ES"/>
        </w:rPr>
        <w:t xml:space="preserve"> </w:t>
      </w:r>
      <w:r w:rsidR="46D9E1C5" w:rsidRPr="003C1061">
        <w:rPr>
          <w:rFonts w:ascii="Calibri" w:eastAsia="Calibri" w:hAnsi="Calibri" w:cs="Calibri"/>
          <w:b/>
          <w:bCs/>
          <w:color w:val="000000" w:themeColor="text1"/>
          <w:sz w:val="24"/>
          <w:szCs w:val="24"/>
          <w:lang w:val="es"/>
        </w:rPr>
        <w:t>GFPI-F-023 Formato Planeación, Seguimiento y Evaluación Etapa Productiva</w:t>
      </w:r>
      <w:r w:rsidRPr="003C1061">
        <w:rPr>
          <w:rFonts w:ascii="Calibri" w:eastAsiaTheme="minorEastAsia" w:hAnsi="Calibri" w:cs="Calibri"/>
          <w:sz w:val="24"/>
          <w:szCs w:val="24"/>
          <w:lang w:val="es-ES"/>
        </w:rPr>
        <w:t xml:space="preserve">, los que los sustituyan y aquellos que sean indicados por la </w:t>
      </w:r>
      <w:r w:rsidR="0C8AF4F2" w:rsidRPr="003C1061">
        <w:rPr>
          <w:rFonts w:ascii="Calibri" w:eastAsiaTheme="minorEastAsia" w:hAnsi="Calibri" w:cs="Calibri"/>
          <w:sz w:val="24"/>
          <w:szCs w:val="24"/>
          <w:lang w:val="es-ES"/>
        </w:rPr>
        <w:t>Coordinación Académica</w:t>
      </w:r>
      <w:r w:rsidRPr="003C1061">
        <w:rPr>
          <w:rFonts w:ascii="Calibri" w:eastAsiaTheme="minorEastAsia" w:hAnsi="Calibri" w:cs="Calibri"/>
          <w:sz w:val="24"/>
          <w:szCs w:val="24"/>
          <w:lang w:val="es-ES"/>
        </w:rPr>
        <w:t xml:space="preserve"> acorde a la alternativa seleccionada por el aprendiz.</w:t>
      </w:r>
    </w:p>
    <w:p w14:paraId="428A3264" w14:textId="3B88F9C9" w:rsidR="00E820BD" w:rsidRPr="003C1061" w:rsidRDefault="3A316D4E" w:rsidP="00B93745">
      <w:pPr>
        <w:spacing w:before="120" w:line="360" w:lineRule="auto"/>
        <w:jc w:val="both"/>
        <w:rPr>
          <w:rFonts w:ascii="Calibri" w:eastAsiaTheme="minorEastAsia" w:hAnsi="Calibri" w:cs="Calibri"/>
          <w:sz w:val="24"/>
          <w:szCs w:val="24"/>
          <w:lang w:val="es-ES"/>
        </w:rPr>
      </w:pPr>
      <w:r w:rsidRPr="003C1061">
        <w:rPr>
          <w:rFonts w:ascii="Calibri" w:eastAsiaTheme="minorEastAsia" w:hAnsi="Calibri" w:cs="Calibri"/>
          <w:sz w:val="24"/>
          <w:szCs w:val="24"/>
          <w:lang w:val="es-ES"/>
        </w:rPr>
        <w:t>Es importante resaltar que, los formatos o documentos que necesiten ser firmados pueden validarse mediante firma manuscrita, electrónica simple o digital. Este proceso sirve para verificar la identidad del firmante y asegurar la integridad de los documentos.</w:t>
      </w:r>
    </w:p>
    <w:p w14:paraId="52236668" w14:textId="202ABE55" w:rsidR="00B0006A" w:rsidRPr="00BA340D" w:rsidRDefault="00BA340D" w:rsidP="00B93745">
      <w:pPr>
        <w:pStyle w:val="paragraph"/>
        <w:spacing w:before="120" w:beforeAutospacing="0" w:after="160" w:afterAutospacing="0" w:line="360" w:lineRule="auto"/>
        <w:jc w:val="both"/>
        <w:outlineLvl w:val="0"/>
        <w:rPr>
          <w:rStyle w:val="normaltextrun"/>
          <w:rFonts w:ascii="Calibri" w:eastAsiaTheme="minorEastAsia" w:hAnsi="Calibri" w:cs="Calibri"/>
          <w:b/>
          <w:bCs/>
          <w:lang w:val="es"/>
        </w:rPr>
      </w:pPr>
      <w:bookmarkStart w:id="83" w:name="_Toc204924740"/>
      <w:r>
        <w:rPr>
          <w:rStyle w:val="normaltextrun"/>
          <w:rFonts w:ascii="Calibri" w:eastAsiaTheme="minorEastAsia" w:hAnsi="Calibri" w:cs="Calibri"/>
          <w:b/>
          <w:bCs/>
          <w:lang w:val="es"/>
        </w:rPr>
        <w:t>10.</w:t>
      </w:r>
      <w:r w:rsidR="4A25D847" w:rsidRPr="00BA340D">
        <w:rPr>
          <w:rStyle w:val="normaltextrun"/>
          <w:rFonts w:ascii="Calibri" w:eastAsiaTheme="minorEastAsia" w:hAnsi="Calibri" w:cs="Calibri"/>
          <w:b/>
          <w:bCs/>
          <w:lang w:val="es"/>
        </w:rPr>
        <w:t>Referencias bibliográficas.</w:t>
      </w:r>
      <w:bookmarkEnd w:id="83"/>
      <w:r w:rsidR="4A25D847" w:rsidRPr="00BA340D">
        <w:rPr>
          <w:rStyle w:val="normaltextrun"/>
          <w:rFonts w:ascii="Calibri" w:eastAsiaTheme="minorEastAsia" w:hAnsi="Calibri" w:cs="Calibri"/>
          <w:b/>
          <w:bCs/>
          <w:lang w:val="es"/>
        </w:rPr>
        <w:t> </w:t>
      </w:r>
    </w:p>
    <w:sdt>
      <w:sdtPr>
        <w:rPr>
          <w:rFonts w:ascii="Calibri" w:eastAsia="Calibri" w:hAnsi="Calibri" w:cs="Calibri"/>
          <w:noProof/>
          <w:sz w:val="24"/>
          <w:szCs w:val="24"/>
        </w:rPr>
        <w:id w:val="-573587230"/>
        <w:bibliography/>
      </w:sdtPr>
      <w:sdtEndPr>
        <w:rPr>
          <w:rFonts w:eastAsiaTheme="minorHAnsi"/>
          <w:noProof w:val="0"/>
        </w:rPr>
      </w:sdtEndPr>
      <w:sdtContent>
        <w:p w14:paraId="2F278356" w14:textId="67A1AB18" w:rsidR="001A48F6" w:rsidRPr="003C1061" w:rsidRDefault="001A48F6" w:rsidP="00B93745">
          <w:pPr>
            <w:widowControl w:val="0"/>
            <w:autoSpaceDE w:val="0"/>
            <w:autoSpaceDN w:val="0"/>
            <w:adjustRightInd w:val="0"/>
            <w:spacing w:before="120" w:line="360" w:lineRule="auto"/>
            <w:ind w:left="480" w:hanging="480"/>
            <w:rPr>
              <w:rFonts w:ascii="Calibri" w:hAnsi="Calibri" w:cs="Calibri"/>
              <w:noProof/>
              <w:sz w:val="24"/>
              <w:szCs w:val="24"/>
            </w:rPr>
          </w:pPr>
          <w:r w:rsidRPr="003C1061">
            <w:rPr>
              <w:rFonts w:ascii="Calibri" w:eastAsia="Calibri" w:hAnsi="Calibri" w:cs="Calibri"/>
              <w:noProof/>
              <w:sz w:val="24"/>
              <w:szCs w:val="24"/>
            </w:rPr>
            <w:fldChar w:fldCharType="begin" w:fldLock="1"/>
          </w:r>
          <w:r w:rsidRPr="003C1061">
            <w:rPr>
              <w:rFonts w:ascii="Calibri" w:eastAsia="Calibri" w:hAnsi="Calibri" w:cs="Calibri"/>
              <w:noProof/>
              <w:sz w:val="24"/>
              <w:szCs w:val="24"/>
            </w:rPr>
            <w:instrText xml:space="preserve">ADDIN Mendeley Bibliography CSL_BIBLIOGRAPHY </w:instrText>
          </w:r>
          <w:r w:rsidRPr="003C1061">
            <w:rPr>
              <w:rFonts w:ascii="Calibri" w:eastAsia="Calibri" w:hAnsi="Calibri" w:cs="Calibri"/>
              <w:noProof/>
              <w:sz w:val="24"/>
              <w:szCs w:val="24"/>
            </w:rPr>
            <w:fldChar w:fldCharType="separate"/>
          </w:r>
          <w:r w:rsidRPr="003C1061">
            <w:rPr>
              <w:rFonts w:ascii="Calibri" w:hAnsi="Calibri" w:cs="Calibri"/>
              <w:noProof/>
              <w:sz w:val="24"/>
              <w:szCs w:val="24"/>
            </w:rPr>
            <w:t xml:space="preserve">Ministerio de Ciencia Tecnología e Innovación. (2023). </w:t>
          </w:r>
          <w:r w:rsidRPr="003C1061">
            <w:rPr>
              <w:rFonts w:ascii="Calibri" w:hAnsi="Calibri" w:cs="Calibri"/>
              <w:i/>
              <w:iCs/>
              <w:noProof/>
              <w:sz w:val="24"/>
              <w:szCs w:val="24"/>
            </w:rPr>
            <w:t>¿Qué es un grupo de investigación?</w:t>
          </w:r>
          <w:r w:rsidRPr="003C1061">
            <w:rPr>
              <w:rFonts w:ascii="Calibri" w:hAnsi="Calibri" w:cs="Calibri"/>
              <w:noProof/>
              <w:sz w:val="24"/>
              <w:szCs w:val="24"/>
            </w:rPr>
            <w:t xml:space="preserve"> https://legadoweb.minciencias.gov.co/faq/qu-es-un-grupo-de-investigaci-</w:t>
          </w:r>
          <w:r w:rsidR="00B27B1D" w:rsidRPr="003C1061">
            <w:rPr>
              <w:rFonts w:ascii="Calibri" w:hAnsi="Calibri" w:cs="Calibri"/>
              <w:noProof/>
              <w:sz w:val="24"/>
              <w:szCs w:val="24"/>
            </w:rPr>
            <w:t>ó</w:t>
          </w:r>
          <w:r w:rsidRPr="003C1061">
            <w:rPr>
              <w:rFonts w:ascii="Calibri" w:hAnsi="Calibri" w:cs="Calibri"/>
              <w:noProof/>
              <w:sz w:val="24"/>
              <w:szCs w:val="24"/>
            </w:rPr>
            <w:t>n</w:t>
          </w:r>
        </w:p>
        <w:p w14:paraId="41D35873" w14:textId="420A4DAD" w:rsidR="002577CD" w:rsidRPr="003C1061" w:rsidRDefault="001A48F6" w:rsidP="00B93745">
          <w:pPr>
            <w:widowControl w:val="0"/>
            <w:autoSpaceDE w:val="0"/>
            <w:autoSpaceDN w:val="0"/>
            <w:adjustRightInd w:val="0"/>
            <w:spacing w:before="120" w:line="360" w:lineRule="auto"/>
            <w:ind w:left="480" w:hanging="480"/>
            <w:rPr>
              <w:rFonts w:ascii="Calibri" w:hAnsi="Calibri" w:cs="Calibri"/>
              <w:sz w:val="24"/>
              <w:szCs w:val="24"/>
            </w:rPr>
          </w:pPr>
          <w:r w:rsidRPr="003C1061">
            <w:rPr>
              <w:rFonts w:ascii="Calibri" w:eastAsia="Calibri" w:hAnsi="Calibri" w:cs="Calibri"/>
              <w:noProof/>
              <w:sz w:val="24"/>
              <w:szCs w:val="24"/>
            </w:rPr>
            <w:fldChar w:fldCharType="end"/>
          </w:r>
        </w:p>
        <w:p w14:paraId="49ED2537" w14:textId="0962D132" w:rsidR="58DB2928" w:rsidRPr="003C1061" w:rsidRDefault="00000000" w:rsidP="00B93745">
          <w:pPr>
            <w:spacing w:before="120" w:line="360" w:lineRule="auto"/>
            <w:jc w:val="both"/>
            <w:rPr>
              <w:rFonts w:ascii="Calibri" w:hAnsi="Calibri" w:cs="Calibri"/>
              <w:sz w:val="24"/>
              <w:szCs w:val="24"/>
            </w:rPr>
          </w:pPr>
        </w:p>
      </w:sdtContent>
    </w:sdt>
    <w:sectPr w:rsidR="58DB2928" w:rsidRPr="003C1061" w:rsidSect="00B93745">
      <w:headerReference w:type="default" r:id="rId11"/>
      <w:footerReference w:type="default" r:id="rId12"/>
      <w:pgSz w:w="12240" w:h="15840"/>
      <w:pgMar w:top="222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4AA08" w14:textId="77777777" w:rsidR="00CC354D" w:rsidRDefault="00CC354D" w:rsidP="0063211C">
      <w:pPr>
        <w:spacing w:after="0" w:line="240" w:lineRule="auto"/>
      </w:pPr>
      <w:r>
        <w:separator/>
      </w:r>
    </w:p>
  </w:endnote>
  <w:endnote w:type="continuationSeparator" w:id="0">
    <w:p w14:paraId="0B2F00AB" w14:textId="77777777" w:rsidR="00CC354D" w:rsidRDefault="00CC354D" w:rsidP="00632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900887"/>
      <w:docPartObj>
        <w:docPartGallery w:val="Page Numbers (Bottom of Page)"/>
        <w:docPartUnique/>
      </w:docPartObj>
    </w:sdtPr>
    <w:sdtContent>
      <w:p w14:paraId="1A9B3375" w14:textId="79F2EC03" w:rsidR="00745B18" w:rsidRDefault="00745B18">
        <w:pPr>
          <w:pStyle w:val="Piedepgina"/>
          <w:jc w:val="right"/>
        </w:pPr>
        <w:r>
          <w:fldChar w:fldCharType="begin"/>
        </w:r>
        <w:r>
          <w:instrText>PAGE   \* MERGEFORMAT</w:instrText>
        </w:r>
        <w:r>
          <w:fldChar w:fldCharType="separate"/>
        </w:r>
        <w:r>
          <w:rPr>
            <w:lang w:val="es-ES"/>
          </w:rPr>
          <w:t>2</w:t>
        </w:r>
        <w:r>
          <w:fldChar w:fldCharType="end"/>
        </w:r>
      </w:p>
    </w:sdtContent>
  </w:sdt>
  <w:p w14:paraId="51623192" w14:textId="658D6046" w:rsidR="00745B18" w:rsidRPr="00745B18" w:rsidRDefault="00866225" w:rsidP="00745B18">
    <w:pPr>
      <w:pStyle w:val="Piedepgina"/>
      <w:jc w:val="center"/>
      <w:rPr>
        <w:lang w:val="es-MX"/>
      </w:rPr>
    </w:pPr>
    <w:r w:rsidRPr="00866225">
      <w:rPr>
        <w:lang w:val="es-MX"/>
      </w:rPr>
      <w:t>GFPI-AN-017</w:t>
    </w:r>
    <w:r>
      <w:rPr>
        <w:lang w:val="es-MX"/>
      </w:rPr>
      <w:t xml:space="preserve"> </w:t>
    </w:r>
    <w:r w:rsidR="00745B18">
      <w:rPr>
        <w:lang w:val="es-MX"/>
      </w:rPr>
      <w:t>V</w:t>
    </w:r>
    <w:r w:rsidR="00D7157C">
      <w:rPr>
        <w:lang w:val="es-MX"/>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F3CF1" w14:textId="77777777" w:rsidR="00CC354D" w:rsidRDefault="00CC354D" w:rsidP="0063211C">
      <w:pPr>
        <w:spacing w:after="0" w:line="240" w:lineRule="auto"/>
      </w:pPr>
      <w:r>
        <w:separator/>
      </w:r>
    </w:p>
  </w:footnote>
  <w:footnote w:type="continuationSeparator" w:id="0">
    <w:p w14:paraId="326FB9A3" w14:textId="77777777" w:rsidR="00CC354D" w:rsidRDefault="00CC354D" w:rsidP="00632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2842" w14:textId="4451C463" w:rsidR="00745B18" w:rsidRDefault="00745B18" w:rsidP="00745B18">
    <w:pPr>
      <w:pStyle w:val="Encabezado"/>
      <w:jc w:val="center"/>
    </w:pPr>
    <w:r w:rsidRPr="001A74F0">
      <w:rPr>
        <w:noProof/>
        <w:lang w:val="en-US"/>
      </w:rPr>
      <w:drawing>
        <wp:inline distT="0" distB="0" distL="0" distR="0" wp14:anchorId="0FE7E5C1" wp14:editId="4E65E425">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gigJmWJmWqPMGH" int2:id="WFkvF75W">
      <int2:state int2:value="Rejected" int2:type="spell"/>
    </int2:textHash>
    <int2:textHash int2:hashCode="eubabJxl5Nt9rr" int2:id="t6jASO0a">
      <int2:state int2:value="Rejected" int2:type="spell"/>
    </int2:textHash>
    <int2:textHash int2:hashCode="+LwtdAOPxVRRpE" int2:id="6KPpLl0i">
      <int2:state int2:value="Rejected" int2:type="spel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F3DE"/>
    <w:multiLevelType w:val="hybridMultilevel"/>
    <w:tmpl w:val="4D866914"/>
    <w:lvl w:ilvl="0" w:tplc="FFFFFFFF">
      <w:start w:val="1"/>
      <w:numFmt w:val="bullet"/>
      <w:lvlText w:val=""/>
      <w:lvlJc w:val="left"/>
      <w:pPr>
        <w:ind w:left="720" w:hanging="360"/>
      </w:pPr>
      <w:rPr>
        <w:rFonts w:ascii="Symbol" w:hAnsi="Symbol" w:hint="default"/>
      </w:rPr>
    </w:lvl>
    <w:lvl w:ilvl="1" w:tplc="5746B506">
      <w:start w:val="1"/>
      <w:numFmt w:val="bullet"/>
      <w:lvlText w:val="o"/>
      <w:lvlJc w:val="left"/>
      <w:pPr>
        <w:ind w:left="1440" w:hanging="360"/>
      </w:pPr>
      <w:rPr>
        <w:rFonts w:ascii="Courier New" w:hAnsi="Courier New" w:hint="default"/>
      </w:rPr>
    </w:lvl>
    <w:lvl w:ilvl="2" w:tplc="575E2362">
      <w:start w:val="1"/>
      <w:numFmt w:val="bullet"/>
      <w:lvlText w:val=""/>
      <w:lvlJc w:val="left"/>
      <w:pPr>
        <w:ind w:left="2160" w:hanging="360"/>
      </w:pPr>
      <w:rPr>
        <w:rFonts w:ascii="Wingdings" w:hAnsi="Wingdings" w:hint="default"/>
      </w:rPr>
    </w:lvl>
    <w:lvl w:ilvl="3" w:tplc="E9E496F4">
      <w:start w:val="1"/>
      <w:numFmt w:val="bullet"/>
      <w:lvlText w:val=""/>
      <w:lvlJc w:val="left"/>
      <w:pPr>
        <w:ind w:left="2880" w:hanging="360"/>
      </w:pPr>
      <w:rPr>
        <w:rFonts w:ascii="Symbol" w:hAnsi="Symbol" w:hint="default"/>
      </w:rPr>
    </w:lvl>
    <w:lvl w:ilvl="4" w:tplc="9C54B184">
      <w:start w:val="1"/>
      <w:numFmt w:val="bullet"/>
      <w:lvlText w:val="o"/>
      <w:lvlJc w:val="left"/>
      <w:pPr>
        <w:ind w:left="3600" w:hanging="360"/>
      </w:pPr>
      <w:rPr>
        <w:rFonts w:ascii="Courier New" w:hAnsi="Courier New" w:hint="default"/>
      </w:rPr>
    </w:lvl>
    <w:lvl w:ilvl="5" w:tplc="BA3C3DCC">
      <w:start w:val="1"/>
      <w:numFmt w:val="bullet"/>
      <w:lvlText w:val=""/>
      <w:lvlJc w:val="left"/>
      <w:pPr>
        <w:ind w:left="4320" w:hanging="360"/>
      </w:pPr>
      <w:rPr>
        <w:rFonts w:ascii="Wingdings" w:hAnsi="Wingdings" w:hint="default"/>
      </w:rPr>
    </w:lvl>
    <w:lvl w:ilvl="6" w:tplc="06683FC2">
      <w:start w:val="1"/>
      <w:numFmt w:val="bullet"/>
      <w:lvlText w:val=""/>
      <w:lvlJc w:val="left"/>
      <w:pPr>
        <w:ind w:left="5040" w:hanging="360"/>
      </w:pPr>
      <w:rPr>
        <w:rFonts w:ascii="Symbol" w:hAnsi="Symbol" w:hint="default"/>
      </w:rPr>
    </w:lvl>
    <w:lvl w:ilvl="7" w:tplc="8500BAD0">
      <w:start w:val="1"/>
      <w:numFmt w:val="bullet"/>
      <w:lvlText w:val="o"/>
      <w:lvlJc w:val="left"/>
      <w:pPr>
        <w:ind w:left="5760" w:hanging="360"/>
      </w:pPr>
      <w:rPr>
        <w:rFonts w:ascii="Courier New" w:hAnsi="Courier New" w:hint="default"/>
      </w:rPr>
    </w:lvl>
    <w:lvl w:ilvl="8" w:tplc="572A56C8">
      <w:start w:val="1"/>
      <w:numFmt w:val="bullet"/>
      <w:lvlText w:val=""/>
      <w:lvlJc w:val="left"/>
      <w:pPr>
        <w:ind w:left="6480" w:hanging="360"/>
      </w:pPr>
      <w:rPr>
        <w:rFonts w:ascii="Wingdings" w:hAnsi="Wingdings" w:hint="default"/>
      </w:rPr>
    </w:lvl>
  </w:abstractNum>
  <w:abstractNum w:abstractNumId="1" w15:restartNumberingAfterBreak="0">
    <w:nsid w:val="00A18D8B"/>
    <w:multiLevelType w:val="hybridMultilevel"/>
    <w:tmpl w:val="C96E390C"/>
    <w:lvl w:ilvl="0" w:tplc="FDCABE4A">
      <w:start w:val="1"/>
      <w:numFmt w:val="bullet"/>
      <w:lvlText w:val=""/>
      <w:lvlJc w:val="left"/>
      <w:pPr>
        <w:ind w:left="720" w:hanging="360"/>
      </w:pPr>
      <w:rPr>
        <w:rFonts w:ascii="Symbol" w:hAnsi="Symbol" w:hint="default"/>
      </w:rPr>
    </w:lvl>
    <w:lvl w:ilvl="1" w:tplc="A42006A0">
      <w:start w:val="1"/>
      <w:numFmt w:val="bullet"/>
      <w:lvlText w:val="o"/>
      <w:lvlJc w:val="left"/>
      <w:pPr>
        <w:ind w:left="1440" w:hanging="360"/>
      </w:pPr>
      <w:rPr>
        <w:rFonts w:ascii="Courier New" w:hAnsi="Courier New" w:hint="default"/>
      </w:rPr>
    </w:lvl>
    <w:lvl w:ilvl="2" w:tplc="7BD29424">
      <w:start w:val="1"/>
      <w:numFmt w:val="bullet"/>
      <w:lvlText w:val=""/>
      <w:lvlJc w:val="left"/>
      <w:pPr>
        <w:ind w:left="2160" w:hanging="360"/>
      </w:pPr>
      <w:rPr>
        <w:rFonts w:ascii="Wingdings" w:hAnsi="Wingdings" w:hint="default"/>
      </w:rPr>
    </w:lvl>
    <w:lvl w:ilvl="3" w:tplc="D6ECA6E6">
      <w:start w:val="1"/>
      <w:numFmt w:val="bullet"/>
      <w:lvlText w:val=""/>
      <w:lvlJc w:val="left"/>
      <w:pPr>
        <w:ind w:left="2880" w:hanging="360"/>
      </w:pPr>
      <w:rPr>
        <w:rFonts w:ascii="Symbol" w:hAnsi="Symbol" w:hint="default"/>
      </w:rPr>
    </w:lvl>
    <w:lvl w:ilvl="4" w:tplc="47EA5FA4">
      <w:start w:val="1"/>
      <w:numFmt w:val="bullet"/>
      <w:lvlText w:val="o"/>
      <w:lvlJc w:val="left"/>
      <w:pPr>
        <w:ind w:left="3600" w:hanging="360"/>
      </w:pPr>
      <w:rPr>
        <w:rFonts w:ascii="Courier New" w:hAnsi="Courier New" w:hint="default"/>
      </w:rPr>
    </w:lvl>
    <w:lvl w:ilvl="5" w:tplc="80BABF0E">
      <w:start w:val="1"/>
      <w:numFmt w:val="bullet"/>
      <w:lvlText w:val=""/>
      <w:lvlJc w:val="left"/>
      <w:pPr>
        <w:ind w:left="4320" w:hanging="360"/>
      </w:pPr>
      <w:rPr>
        <w:rFonts w:ascii="Wingdings" w:hAnsi="Wingdings" w:hint="default"/>
      </w:rPr>
    </w:lvl>
    <w:lvl w:ilvl="6" w:tplc="06A8C9EE">
      <w:start w:val="1"/>
      <w:numFmt w:val="bullet"/>
      <w:lvlText w:val=""/>
      <w:lvlJc w:val="left"/>
      <w:pPr>
        <w:ind w:left="5040" w:hanging="360"/>
      </w:pPr>
      <w:rPr>
        <w:rFonts w:ascii="Symbol" w:hAnsi="Symbol" w:hint="default"/>
      </w:rPr>
    </w:lvl>
    <w:lvl w:ilvl="7" w:tplc="6220F7C2">
      <w:start w:val="1"/>
      <w:numFmt w:val="bullet"/>
      <w:lvlText w:val="o"/>
      <w:lvlJc w:val="left"/>
      <w:pPr>
        <w:ind w:left="5760" w:hanging="360"/>
      </w:pPr>
      <w:rPr>
        <w:rFonts w:ascii="Courier New" w:hAnsi="Courier New" w:hint="default"/>
      </w:rPr>
    </w:lvl>
    <w:lvl w:ilvl="8" w:tplc="9280B566">
      <w:start w:val="1"/>
      <w:numFmt w:val="bullet"/>
      <w:lvlText w:val=""/>
      <w:lvlJc w:val="left"/>
      <w:pPr>
        <w:ind w:left="6480" w:hanging="360"/>
      </w:pPr>
      <w:rPr>
        <w:rFonts w:ascii="Wingdings" w:hAnsi="Wingdings" w:hint="default"/>
      </w:rPr>
    </w:lvl>
  </w:abstractNum>
  <w:abstractNum w:abstractNumId="2" w15:restartNumberingAfterBreak="0">
    <w:nsid w:val="028B2C19"/>
    <w:multiLevelType w:val="multilevel"/>
    <w:tmpl w:val="D968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1A6965"/>
    <w:multiLevelType w:val="hybridMultilevel"/>
    <w:tmpl w:val="A8A6824C"/>
    <w:lvl w:ilvl="0" w:tplc="0B924866">
      <w:start w:val="1"/>
      <w:numFmt w:val="decimal"/>
      <w:lvlText w:val="%1."/>
      <w:lvlJc w:val="left"/>
      <w:pPr>
        <w:ind w:left="720" w:hanging="360"/>
      </w:pPr>
    </w:lvl>
    <w:lvl w:ilvl="1" w:tplc="D6643170">
      <w:start w:val="1"/>
      <w:numFmt w:val="lowerLetter"/>
      <w:lvlText w:val="%2."/>
      <w:lvlJc w:val="left"/>
      <w:pPr>
        <w:ind w:left="1440" w:hanging="360"/>
      </w:pPr>
    </w:lvl>
    <w:lvl w:ilvl="2" w:tplc="F4A85890">
      <w:start w:val="1"/>
      <w:numFmt w:val="lowerRoman"/>
      <w:lvlText w:val="%3."/>
      <w:lvlJc w:val="right"/>
      <w:pPr>
        <w:ind w:left="2160" w:hanging="180"/>
      </w:pPr>
    </w:lvl>
    <w:lvl w:ilvl="3" w:tplc="F0662E1A">
      <w:start w:val="1"/>
      <w:numFmt w:val="decimal"/>
      <w:lvlText w:val="%4."/>
      <w:lvlJc w:val="left"/>
      <w:pPr>
        <w:ind w:left="2880" w:hanging="360"/>
      </w:pPr>
    </w:lvl>
    <w:lvl w:ilvl="4" w:tplc="FBA22638">
      <w:start w:val="1"/>
      <w:numFmt w:val="lowerLetter"/>
      <w:lvlText w:val="%5."/>
      <w:lvlJc w:val="left"/>
      <w:pPr>
        <w:ind w:left="3600" w:hanging="360"/>
      </w:pPr>
    </w:lvl>
    <w:lvl w:ilvl="5" w:tplc="8918EE20">
      <w:start w:val="1"/>
      <w:numFmt w:val="lowerRoman"/>
      <w:lvlText w:val="%6."/>
      <w:lvlJc w:val="right"/>
      <w:pPr>
        <w:ind w:left="4320" w:hanging="180"/>
      </w:pPr>
    </w:lvl>
    <w:lvl w:ilvl="6" w:tplc="F61075E2">
      <w:start w:val="1"/>
      <w:numFmt w:val="decimal"/>
      <w:lvlText w:val="%7."/>
      <w:lvlJc w:val="left"/>
      <w:pPr>
        <w:ind w:left="5040" w:hanging="360"/>
      </w:pPr>
    </w:lvl>
    <w:lvl w:ilvl="7" w:tplc="BBE0FB7A">
      <w:start w:val="1"/>
      <w:numFmt w:val="lowerLetter"/>
      <w:lvlText w:val="%8."/>
      <w:lvlJc w:val="left"/>
      <w:pPr>
        <w:ind w:left="5760" w:hanging="360"/>
      </w:pPr>
    </w:lvl>
    <w:lvl w:ilvl="8" w:tplc="046842FC">
      <w:start w:val="1"/>
      <w:numFmt w:val="lowerRoman"/>
      <w:lvlText w:val="%9."/>
      <w:lvlJc w:val="right"/>
      <w:pPr>
        <w:ind w:left="6480" w:hanging="180"/>
      </w:pPr>
    </w:lvl>
  </w:abstractNum>
  <w:abstractNum w:abstractNumId="4" w15:restartNumberingAfterBreak="0">
    <w:nsid w:val="043C9D5B"/>
    <w:multiLevelType w:val="hybridMultilevel"/>
    <w:tmpl w:val="F5F45DC0"/>
    <w:lvl w:ilvl="0" w:tplc="0B88A4DC">
      <w:start w:val="1"/>
      <w:numFmt w:val="bullet"/>
      <w:lvlText w:val=""/>
      <w:lvlJc w:val="left"/>
      <w:pPr>
        <w:ind w:left="720" w:hanging="360"/>
      </w:pPr>
      <w:rPr>
        <w:rFonts w:ascii="Symbol" w:hAnsi="Symbol" w:hint="default"/>
      </w:rPr>
    </w:lvl>
    <w:lvl w:ilvl="1" w:tplc="F88257EC">
      <w:start w:val="1"/>
      <w:numFmt w:val="bullet"/>
      <w:lvlText w:val="o"/>
      <w:lvlJc w:val="left"/>
      <w:pPr>
        <w:ind w:left="1440" w:hanging="360"/>
      </w:pPr>
      <w:rPr>
        <w:rFonts w:ascii="Courier New" w:hAnsi="Courier New" w:hint="default"/>
      </w:rPr>
    </w:lvl>
    <w:lvl w:ilvl="2" w:tplc="5A1665D4">
      <w:start w:val="1"/>
      <w:numFmt w:val="bullet"/>
      <w:lvlText w:val=""/>
      <w:lvlJc w:val="left"/>
      <w:pPr>
        <w:ind w:left="2160" w:hanging="360"/>
      </w:pPr>
      <w:rPr>
        <w:rFonts w:ascii="Wingdings" w:hAnsi="Wingdings" w:hint="default"/>
      </w:rPr>
    </w:lvl>
    <w:lvl w:ilvl="3" w:tplc="164A5782">
      <w:start w:val="1"/>
      <w:numFmt w:val="bullet"/>
      <w:lvlText w:val=""/>
      <w:lvlJc w:val="left"/>
      <w:pPr>
        <w:ind w:left="2880" w:hanging="360"/>
      </w:pPr>
      <w:rPr>
        <w:rFonts w:ascii="Symbol" w:hAnsi="Symbol" w:hint="default"/>
      </w:rPr>
    </w:lvl>
    <w:lvl w:ilvl="4" w:tplc="8A10FD78">
      <w:start w:val="1"/>
      <w:numFmt w:val="bullet"/>
      <w:lvlText w:val="o"/>
      <w:lvlJc w:val="left"/>
      <w:pPr>
        <w:ind w:left="3600" w:hanging="360"/>
      </w:pPr>
      <w:rPr>
        <w:rFonts w:ascii="Courier New" w:hAnsi="Courier New" w:hint="default"/>
      </w:rPr>
    </w:lvl>
    <w:lvl w:ilvl="5" w:tplc="AA006E68">
      <w:start w:val="1"/>
      <w:numFmt w:val="bullet"/>
      <w:lvlText w:val=""/>
      <w:lvlJc w:val="left"/>
      <w:pPr>
        <w:ind w:left="4320" w:hanging="360"/>
      </w:pPr>
      <w:rPr>
        <w:rFonts w:ascii="Wingdings" w:hAnsi="Wingdings" w:hint="default"/>
      </w:rPr>
    </w:lvl>
    <w:lvl w:ilvl="6" w:tplc="234A248E">
      <w:start w:val="1"/>
      <w:numFmt w:val="bullet"/>
      <w:lvlText w:val=""/>
      <w:lvlJc w:val="left"/>
      <w:pPr>
        <w:ind w:left="5040" w:hanging="360"/>
      </w:pPr>
      <w:rPr>
        <w:rFonts w:ascii="Symbol" w:hAnsi="Symbol" w:hint="default"/>
      </w:rPr>
    </w:lvl>
    <w:lvl w:ilvl="7" w:tplc="BB88F958">
      <w:start w:val="1"/>
      <w:numFmt w:val="bullet"/>
      <w:lvlText w:val="o"/>
      <w:lvlJc w:val="left"/>
      <w:pPr>
        <w:ind w:left="5760" w:hanging="360"/>
      </w:pPr>
      <w:rPr>
        <w:rFonts w:ascii="Courier New" w:hAnsi="Courier New" w:hint="default"/>
      </w:rPr>
    </w:lvl>
    <w:lvl w:ilvl="8" w:tplc="5F4C41C6">
      <w:start w:val="1"/>
      <w:numFmt w:val="bullet"/>
      <w:lvlText w:val=""/>
      <w:lvlJc w:val="left"/>
      <w:pPr>
        <w:ind w:left="6480" w:hanging="360"/>
      </w:pPr>
      <w:rPr>
        <w:rFonts w:ascii="Wingdings" w:hAnsi="Wingdings" w:hint="default"/>
      </w:rPr>
    </w:lvl>
  </w:abstractNum>
  <w:abstractNum w:abstractNumId="5" w15:restartNumberingAfterBreak="0">
    <w:nsid w:val="047F1E1A"/>
    <w:multiLevelType w:val="multilevel"/>
    <w:tmpl w:val="1E9E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45FDE9"/>
    <w:multiLevelType w:val="hybridMultilevel"/>
    <w:tmpl w:val="CCD80C0A"/>
    <w:lvl w:ilvl="0" w:tplc="41CEE7E2">
      <w:start w:val="1"/>
      <w:numFmt w:val="bullet"/>
      <w:lvlText w:val=""/>
      <w:lvlJc w:val="left"/>
      <w:pPr>
        <w:ind w:left="720" w:hanging="360"/>
      </w:pPr>
      <w:rPr>
        <w:rFonts w:ascii="Symbol" w:hAnsi="Symbol" w:hint="default"/>
      </w:rPr>
    </w:lvl>
    <w:lvl w:ilvl="1" w:tplc="79F4F3A6">
      <w:start w:val="1"/>
      <w:numFmt w:val="bullet"/>
      <w:lvlText w:val="o"/>
      <w:lvlJc w:val="left"/>
      <w:pPr>
        <w:ind w:left="1440" w:hanging="360"/>
      </w:pPr>
      <w:rPr>
        <w:rFonts w:ascii="Courier New" w:hAnsi="Courier New" w:hint="default"/>
      </w:rPr>
    </w:lvl>
    <w:lvl w:ilvl="2" w:tplc="D1C87D5E">
      <w:start w:val="1"/>
      <w:numFmt w:val="bullet"/>
      <w:lvlText w:val=""/>
      <w:lvlJc w:val="left"/>
      <w:pPr>
        <w:ind w:left="2160" w:hanging="360"/>
      </w:pPr>
      <w:rPr>
        <w:rFonts w:ascii="Wingdings" w:hAnsi="Wingdings" w:hint="default"/>
      </w:rPr>
    </w:lvl>
    <w:lvl w:ilvl="3" w:tplc="0AE65760">
      <w:start w:val="1"/>
      <w:numFmt w:val="bullet"/>
      <w:lvlText w:val=""/>
      <w:lvlJc w:val="left"/>
      <w:pPr>
        <w:ind w:left="2880" w:hanging="360"/>
      </w:pPr>
      <w:rPr>
        <w:rFonts w:ascii="Symbol" w:hAnsi="Symbol" w:hint="default"/>
      </w:rPr>
    </w:lvl>
    <w:lvl w:ilvl="4" w:tplc="7EF6444E">
      <w:start w:val="1"/>
      <w:numFmt w:val="bullet"/>
      <w:lvlText w:val="o"/>
      <w:lvlJc w:val="left"/>
      <w:pPr>
        <w:ind w:left="3600" w:hanging="360"/>
      </w:pPr>
      <w:rPr>
        <w:rFonts w:ascii="Courier New" w:hAnsi="Courier New" w:hint="default"/>
      </w:rPr>
    </w:lvl>
    <w:lvl w:ilvl="5" w:tplc="BF5E12AE">
      <w:start w:val="1"/>
      <w:numFmt w:val="bullet"/>
      <w:lvlText w:val=""/>
      <w:lvlJc w:val="left"/>
      <w:pPr>
        <w:ind w:left="4320" w:hanging="360"/>
      </w:pPr>
      <w:rPr>
        <w:rFonts w:ascii="Wingdings" w:hAnsi="Wingdings" w:hint="default"/>
      </w:rPr>
    </w:lvl>
    <w:lvl w:ilvl="6" w:tplc="0AA4AEDC">
      <w:start w:val="1"/>
      <w:numFmt w:val="bullet"/>
      <w:lvlText w:val=""/>
      <w:lvlJc w:val="left"/>
      <w:pPr>
        <w:ind w:left="5040" w:hanging="360"/>
      </w:pPr>
      <w:rPr>
        <w:rFonts w:ascii="Symbol" w:hAnsi="Symbol" w:hint="default"/>
      </w:rPr>
    </w:lvl>
    <w:lvl w:ilvl="7" w:tplc="D562A4FC">
      <w:start w:val="1"/>
      <w:numFmt w:val="bullet"/>
      <w:lvlText w:val="o"/>
      <w:lvlJc w:val="left"/>
      <w:pPr>
        <w:ind w:left="5760" w:hanging="360"/>
      </w:pPr>
      <w:rPr>
        <w:rFonts w:ascii="Courier New" w:hAnsi="Courier New" w:hint="default"/>
      </w:rPr>
    </w:lvl>
    <w:lvl w:ilvl="8" w:tplc="D49870F8">
      <w:start w:val="1"/>
      <w:numFmt w:val="bullet"/>
      <w:lvlText w:val=""/>
      <w:lvlJc w:val="left"/>
      <w:pPr>
        <w:ind w:left="6480" w:hanging="360"/>
      </w:pPr>
      <w:rPr>
        <w:rFonts w:ascii="Wingdings" w:hAnsi="Wingdings" w:hint="default"/>
      </w:rPr>
    </w:lvl>
  </w:abstractNum>
  <w:abstractNum w:abstractNumId="7" w15:restartNumberingAfterBreak="0">
    <w:nsid w:val="06A109BE"/>
    <w:multiLevelType w:val="multilevel"/>
    <w:tmpl w:val="DCEE1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B26677"/>
    <w:multiLevelType w:val="multilevel"/>
    <w:tmpl w:val="7158C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28313C"/>
    <w:multiLevelType w:val="multilevel"/>
    <w:tmpl w:val="334A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C84CDA"/>
    <w:multiLevelType w:val="multilevel"/>
    <w:tmpl w:val="F4DE9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9F3205"/>
    <w:multiLevelType w:val="hybridMultilevel"/>
    <w:tmpl w:val="6BA2B14A"/>
    <w:lvl w:ilvl="0" w:tplc="240A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D6C5D56"/>
    <w:multiLevelType w:val="multilevel"/>
    <w:tmpl w:val="0344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5F3FEA"/>
    <w:multiLevelType w:val="hybridMultilevel"/>
    <w:tmpl w:val="5CF46E96"/>
    <w:lvl w:ilvl="0" w:tplc="D6482AE2">
      <w:start w:val="1"/>
      <w:numFmt w:val="bullet"/>
      <w:lvlText w:val=""/>
      <w:lvlJc w:val="left"/>
      <w:pPr>
        <w:ind w:left="720" w:hanging="360"/>
      </w:pPr>
      <w:rPr>
        <w:rFonts w:ascii="Symbol" w:hAnsi="Symbol" w:hint="default"/>
      </w:rPr>
    </w:lvl>
    <w:lvl w:ilvl="1" w:tplc="6EAAD1E2">
      <w:start w:val="1"/>
      <w:numFmt w:val="bullet"/>
      <w:lvlText w:val="o"/>
      <w:lvlJc w:val="left"/>
      <w:pPr>
        <w:ind w:left="1440" w:hanging="360"/>
      </w:pPr>
      <w:rPr>
        <w:rFonts w:ascii="Courier New" w:hAnsi="Courier New" w:hint="default"/>
      </w:rPr>
    </w:lvl>
    <w:lvl w:ilvl="2" w:tplc="89D67A96">
      <w:start w:val="1"/>
      <w:numFmt w:val="bullet"/>
      <w:lvlText w:val=""/>
      <w:lvlJc w:val="left"/>
      <w:pPr>
        <w:ind w:left="2160" w:hanging="360"/>
      </w:pPr>
      <w:rPr>
        <w:rFonts w:ascii="Wingdings" w:hAnsi="Wingdings" w:hint="default"/>
      </w:rPr>
    </w:lvl>
    <w:lvl w:ilvl="3" w:tplc="5F92EDC2">
      <w:start w:val="1"/>
      <w:numFmt w:val="bullet"/>
      <w:lvlText w:val=""/>
      <w:lvlJc w:val="left"/>
      <w:pPr>
        <w:ind w:left="2880" w:hanging="360"/>
      </w:pPr>
      <w:rPr>
        <w:rFonts w:ascii="Symbol" w:hAnsi="Symbol" w:hint="default"/>
      </w:rPr>
    </w:lvl>
    <w:lvl w:ilvl="4" w:tplc="CDDC04EE">
      <w:start w:val="1"/>
      <w:numFmt w:val="bullet"/>
      <w:lvlText w:val="o"/>
      <w:lvlJc w:val="left"/>
      <w:pPr>
        <w:ind w:left="3600" w:hanging="360"/>
      </w:pPr>
      <w:rPr>
        <w:rFonts w:ascii="Courier New" w:hAnsi="Courier New" w:hint="default"/>
      </w:rPr>
    </w:lvl>
    <w:lvl w:ilvl="5" w:tplc="8AB0FF7E">
      <w:start w:val="1"/>
      <w:numFmt w:val="bullet"/>
      <w:lvlText w:val=""/>
      <w:lvlJc w:val="left"/>
      <w:pPr>
        <w:ind w:left="4320" w:hanging="360"/>
      </w:pPr>
      <w:rPr>
        <w:rFonts w:ascii="Wingdings" w:hAnsi="Wingdings" w:hint="default"/>
      </w:rPr>
    </w:lvl>
    <w:lvl w:ilvl="6" w:tplc="4F4EF276">
      <w:start w:val="1"/>
      <w:numFmt w:val="bullet"/>
      <w:lvlText w:val=""/>
      <w:lvlJc w:val="left"/>
      <w:pPr>
        <w:ind w:left="5040" w:hanging="360"/>
      </w:pPr>
      <w:rPr>
        <w:rFonts w:ascii="Symbol" w:hAnsi="Symbol" w:hint="default"/>
      </w:rPr>
    </w:lvl>
    <w:lvl w:ilvl="7" w:tplc="3C5293B6">
      <w:start w:val="1"/>
      <w:numFmt w:val="bullet"/>
      <w:lvlText w:val="o"/>
      <w:lvlJc w:val="left"/>
      <w:pPr>
        <w:ind w:left="5760" w:hanging="360"/>
      </w:pPr>
      <w:rPr>
        <w:rFonts w:ascii="Courier New" w:hAnsi="Courier New" w:hint="default"/>
      </w:rPr>
    </w:lvl>
    <w:lvl w:ilvl="8" w:tplc="4C085F88">
      <w:start w:val="1"/>
      <w:numFmt w:val="bullet"/>
      <w:lvlText w:val=""/>
      <w:lvlJc w:val="left"/>
      <w:pPr>
        <w:ind w:left="6480" w:hanging="360"/>
      </w:pPr>
      <w:rPr>
        <w:rFonts w:ascii="Wingdings" w:hAnsi="Wingdings" w:hint="default"/>
      </w:rPr>
    </w:lvl>
  </w:abstractNum>
  <w:abstractNum w:abstractNumId="14" w15:restartNumberingAfterBreak="0">
    <w:nsid w:val="1F873B23"/>
    <w:multiLevelType w:val="multilevel"/>
    <w:tmpl w:val="E24AD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675432"/>
    <w:multiLevelType w:val="multilevel"/>
    <w:tmpl w:val="816CB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AC125F"/>
    <w:multiLevelType w:val="multilevel"/>
    <w:tmpl w:val="F0D22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C07E36"/>
    <w:multiLevelType w:val="multilevel"/>
    <w:tmpl w:val="730C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4C561E"/>
    <w:multiLevelType w:val="multilevel"/>
    <w:tmpl w:val="2828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A44D34"/>
    <w:multiLevelType w:val="multilevel"/>
    <w:tmpl w:val="FA7C3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489641"/>
    <w:multiLevelType w:val="hybridMultilevel"/>
    <w:tmpl w:val="FFFFFFFF"/>
    <w:lvl w:ilvl="0" w:tplc="2CB8E328">
      <w:start w:val="10"/>
      <w:numFmt w:val="decimal"/>
      <w:lvlText w:val="%1."/>
      <w:lvlJc w:val="left"/>
      <w:pPr>
        <w:ind w:left="720" w:hanging="360"/>
      </w:pPr>
    </w:lvl>
    <w:lvl w:ilvl="1" w:tplc="2866546E">
      <w:start w:val="1"/>
      <w:numFmt w:val="lowerLetter"/>
      <w:lvlText w:val="%2."/>
      <w:lvlJc w:val="left"/>
      <w:pPr>
        <w:ind w:left="1440" w:hanging="360"/>
      </w:pPr>
    </w:lvl>
    <w:lvl w:ilvl="2" w:tplc="5ADAF08A">
      <w:start w:val="1"/>
      <w:numFmt w:val="lowerRoman"/>
      <w:lvlText w:val="%3."/>
      <w:lvlJc w:val="right"/>
      <w:pPr>
        <w:ind w:left="2160" w:hanging="180"/>
      </w:pPr>
    </w:lvl>
    <w:lvl w:ilvl="3" w:tplc="94FC077C">
      <w:start w:val="1"/>
      <w:numFmt w:val="decimal"/>
      <w:lvlText w:val="%4."/>
      <w:lvlJc w:val="left"/>
      <w:pPr>
        <w:ind w:left="2880" w:hanging="360"/>
      </w:pPr>
    </w:lvl>
    <w:lvl w:ilvl="4" w:tplc="638C48EC">
      <w:start w:val="1"/>
      <w:numFmt w:val="lowerLetter"/>
      <w:lvlText w:val="%5."/>
      <w:lvlJc w:val="left"/>
      <w:pPr>
        <w:ind w:left="3600" w:hanging="360"/>
      </w:pPr>
    </w:lvl>
    <w:lvl w:ilvl="5" w:tplc="01FC6E78">
      <w:start w:val="1"/>
      <w:numFmt w:val="lowerRoman"/>
      <w:lvlText w:val="%6."/>
      <w:lvlJc w:val="right"/>
      <w:pPr>
        <w:ind w:left="4320" w:hanging="180"/>
      </w:pPr>
    </w:lvl>
    <w:lvl w:ilvl="6" w:tplc="86D2A272">
      <w:start w:val="1"/>
      <w:numFmt w:val="decimal"/>
      <w:lvlText w:val="%7."/>
      <w:lvlJc w:val="left"/>
      <w:pPr>
        <w:ind w:left="5040" w:hanging="360"/>
      </w:pPr>
    </w:lvl>
    <w:lvl w:ilvl="7" w:tplc="714A82E4">
      <w:start w:val="1"/>
      <w:numFmt w:val="lowerLetter"/>
      <w:lvlText w:val="%8."/>
      <w:lvlJc w:val="left"/>
      <w:pPr>
        <w:ind w:left="5760" w:hanging="360"/>
      </w:pPr>
    </w:lvl>
    <w:lvl w:ilvl="8" w:tplc="E8B85804">
      <w:start w:val="1"/>
      <w:numFmt w:val="lowerRoman"/>
      <w:lvlText w:val="%9."/>
      <w:lvlJc w:val="right"/>
      <w:pPr>
        <w:ind w:left="6480" w:hanging="180"/>
      </w:pPr>
    </w:lvl>
  </w:abstractNum>
  <w:abstractNum w:abstractNumId="21" w15:restartNumberingAfterBreak="0">
    <w:nsid w:val="2EF070A6"/>
    <w:multiLevelType w:val="multilevel"/>
    <w:tmpl w:val="9F44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A51F71"/>
    <w:multiLevelType w:val="hybridMultilevel"/>
    <w:tmpl w:val="D7FEB52C"/>
    <w:lvl w:ilvl="0" w:tplc="F5B6E8EC">
      <w:start w:val="1"/>
      <w:numFmt w:val="bullet"/>
      <w:lvlText w:val=""/>
      <w:lvlJc w:val="left"/>
      <w:pPr>
        <w:ind w:left="720" w:hanging="360"/>
      </w:pPr>
      <w:rPr>
        <w:rFonts w:ascii="Symbol" w:hAnsi="Symbol" w:hint="default"/>
      </w:rPr>
    </w:lvl>
    <w:lvl w:ilvl="1" w:tplc="50182F80">
      <w:start w:val="1"/>
      <w:numFmt w:val="bullet"/>
      <w:lvlText w:val="o"/>
      <w:lvlJc w:val="left"/>
      <w:pPr>
        <w:ind w:left="1440" w:hanging="360"/>
      </w:pPr>
      <w:rPr>
        <w:rFonts w:ascii="Courier New" w:hAnsi="Courier New" w:hint="default"/>
      </w:rPr>
    </w:lvl>
    <w:lvl w:ilvl="2" w:tplc="B20CF4E8">
      <w:start w:val="1"/>
      <w:numFmt w:val="bullet"/>
      <w:lvlText w:val=""/>
      <w:lvlJc w:val="left"/>
      <w:pPr>
        <w:ind w:left="2160" w:hanging="360"/>
      </w:pPr>
      <w:rPr>
        <w:rFonts w:ascii="Wingdings" w:hAnsi="Wingdings" w:hint="default"/>
      </w:rPr>
    </w:lvl>
    <w:lvl w:ilvl="3" w:tplc="0CA210D0">
      <w:start w:val="1"/>
      <w:numFmt w:val="bullet"/>
      <w:lvlText w:val=""/>
      <w:lvlJc w:val="left"/>
      <w:pPr>
        <w:ind w:left="2880" w:hanging="360"/>
      </w:pPr>
      <w:rPr>
        <w:rFonts w:ascii="Symbol" w:hAnsi="Symbol" w:hint="default"/>
      </w:rPr>
    </w:lvl>
    <w:lvl w:ilvl="4" w:tplc="56E60B02">
      <w:start w:val="1"/>
      <w:numFmt w:val="bullet"/>
      <w:lvlText w:val="o"/>
      <w:lvlJc w:val="left"/>
      <w:pPr>
        <w:ind w:left="3600" w:hanging="360"/>
      </w:pPr>
      <w:rPr>
        <w:rFonts w:ascii="Courier New" w:hAnsi="Courier New" w:hint="default"/>
      </w:rPr>
    </w:lvl>
    <w:lvl w:ilvl="5" w:tplc="C9DA2576">
      <w:start w:val="1"/>
      <w:numFmt w:val="bullet"/>
      <w:lvlText w:val=""/>
      <w:lvlJc w:val="left"/>
      <w:pPr>
        <w:ind w:left="4320" w:hanging="360"/>
      </w:pPr>
      <w:rPr>
        <w:rFonts w:ascii="Wingdings" w:hAnsi="Wingdings" w:hint="default"/>
      </w:rPr>
    </w:lvl>
    <w:lvl w:ilvl="6" w:tplc="AB961D70">
      <w:start w:val="1"/>
      <w:numFmt w:val="bullet"/>
      <w:lvlText w:val=""/>
      <w:lvlJc w:val="left"/>
      <w:pPr>
        <w:ind w:left="5040" w:hanging="360"/>
      </w:pPr>
      <w:rPr>
        <w:rFonts w:ascii="Symbol" w:hAnsi="Symbol" w:hint="default"/>
      </w:rPr>
    </w:lvl>
    <w:lvl w:ilvl="7" w:tplc="9F1C7996">
      <w:start w:val="1"/>
      <w:numFmt w:val="bullet"/>
      <w:lvlText w:val="o"/>
      <w:lvlJc w:val="left"/>
      <w:pPr>
        <w:ind w:left="5760" w:hanging="360"/>
      </w:pPr>
      <w:rPr>
        <w:rFonts w:ascii="Courier New" w:hAnsi="Courier New" w:hint="default"/>
      </w:rPr>
    </w:lvl>
    <w:lvl w:ilvl="8" w:tplc="FC48153E">
      <w:start w:val="1"/>
      <w:numFmt w:val="bullet"/>
      <w:lvlText w:val=""/>
      <w:lvlJc w:val="left"/>
      <w:pPr>
        <w:ind w:left="6480" w:hanging="360"/>
      </w:pPr>
      <w:rPr>
        <w:rFonts w:ascii="Wingdings" w:hAnsi="Wingdings" w:hint="default"/>
      </w:rPr>
    </w:lvl>
  </w:abstractNum>
  <w:abstractNum w:abstractNumId="23" w15:restartNumberingAfterBreak="0">
    <w:nsid w:val="315C415B"/>
    <w:multiLevelType w:val="multilevel"/>
    <w:tmpl w:val="264A46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411A1E"/>
    <w:multiLevelType w:val="hybridMultilevel"/>
    <w:tmpl w:val="21368B80"/>
    <w:lvl w:ilvl="0" w:tplc="4F9098BA">
      <w:start w:val="1"/>
      <w:numFmt w:val="bullet"/>
      <w:lvlText w:val=""/>
      <w:lvlJc w:val="left"/>
      <w:pPr>
        <w:ind w:left="720" w:hanging="360"/>
      </w:pPr>
      <w:rPr>
        <w:rFonts w:ascii="Symbol" w:hAnsi="Symbol" w:hint="default"/>
      </w:rPr>
    </w:lvl>
    <w:lvl w:ilvl="1" w:tplc="84D69562">
      <w:start w:val="1"/>
      <w:numFmt w:val="bullet"/>
      <w:lvlText w:val="o"/>
      <w:lvlJc w:val="left"/>
      <w:pPr>
        <w:ind w:left="1440" w:hanging="360"/>
      </w:pPr>
      <w:rPr>
        <w:rFonts w:ascii="Courier New" w:hAnsi="Courier New" w:hint="default"/>
      </w:rPr>
    </w:lvl>
    <w:lvl w:ilvl="2" w:tplc="6DEEDC02">
      <w:start w:val="1"/>
      <w:numFmt w:val="bullet"/>
      <w:lvlText w:val=""/>
      <w:lvlJc w:val="left"/>
      <w:pPr>
        <w:ind w:left="2160" w:hanging="360"/>
      </w:pPr>
      <w:rPr>
        <w:rFonts w:ascii="Wingdings" w:hAnsi="Wingdings" w:hint="default"/>
      </w:rPr>
    </w:lvl>
    <w:lvl w:ilvl="3" w:tplc="E76EEA60">
      <w:start w:val="1"/>
      <w:numFmt w:val="bullet"/>
      <w:lvlText w:val=""/>
      <w:lvlJc w:val="left"/>
      <w:pPr>
        <w:ind w:left="2880" w:hanging="360"/>
      </w:pPr>
      <w:rPr>
        <w:rFonts w:ascii="Symbol" w:hAnsi="Symbol" w:hint="default"/>
      </w:rPr>
    </w:lvl>
    <w:lvl w:ilvl="4" w:tplc="F5D2054E">
      <w:start w:val="1"/>
      <w:numFmt w:val="bullet"/>
      <w:lvlText w:val="o"/>
      <w:lvlJc w:val="left"/>
      <w:pPr>
        <w:ind w:left="3600" w:hanging="360"/>
      </w:pPr>
      <w:rPr>
        <w:rFonts w:ascii="Courier New" w:hAnsi="Courier New" w:hint="default"/>
      </w:rPr>
    </w:lvl>
    <w:lvl w:ilvl="5" w:tplc="CEFAE7A6">
      <w:start w:val="1"/>
      <w:numFmt w:val="bullet"/>
      <w:lvlText w:val=""/>
      <w:lvlJc w:val="left"/>
      <w:pPr>
        <w:ind w:left="4320" w:hanging="360"/>
      </w:pPr>
      <w:rPr>
        <w:rFonts w:ascii="Wingdings" w:hAnsi="Wingdings" w:hint="default"/>
      </w:rPr>
    </w:lvl>
    <w:lvl w:ilvl="6" w:tplc="6E9262A0">
      <w:start w:val="1"/>
      <w:numFmt w:val="bullet"/>
      <w:lvlText w:val=""/>
      <w:lvlJc w:val="left"/>
      <w:pPr>
        <w:ind w:left="5040" w:hanging="360"/>
      </w:pPr>
      <w:rPr>
        <w:rFonts w:ascii="Symbol" w:hAnsi="Symbol" w:hint="default"/>
      </w:rPr>
    </w:lvl>
    <w:lvl w:ilvl="7" w:tplc="28C2021A">
      <w:start w:val="1"/>
      <w:numFmt w:val="bullet"/>
      <w:lvlText w:val="o"/>
      <w:lvlJc w:val="left"/>
      <w:pPr>
        <w:ind w:left="5760" w:hanging="360"/>
      </w:pPr>
      <w:rPr>
        <w:rFonts w:ascii="Courier New" w:hAnsi="Courier New" w:hint="default"/>
      </w:rPr>
    </w:lvl>
    <w:lvl w:ilvl="8" w:tplc="0214049A">
      <w:start w:val="1"/>
      <w:numFmt w:val="bullet"/>
      <w:lvlText w:val=""/>
      <w:lvlJc w:val="left"/>
      <w:pPr>
        <w:ind w:left="6480" w:hanging="360"/>
      </w:pPr>
      <w:rPr>
        <w:rFonts w:ascii="Wingdings" w:hAnsi="Wingdings" w:hint="default"/>
      </w:rPr>
    </w:lvl>
  </w:abstractNum>
  <w:abstractNum w:abstractNumId="25" w15:restartNumberingAfterBreak="0">
    <w:nsid w:val="3392298B"/>
    <w:multiLevelType w:val="multilevel"/>
    <w:tmpl w:val="F3F4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E32770"/>
    <w:multiLevelType w:val="multilevel"/>
    <w:tmpl w:val="58B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D20276"/>
    <w:multiLevelType w:val="multilevel"/>
    <w:tmpl w:val="4ACE32BE"/>
    <w:lvl w:ilvl="0">
      <w:start w:val="1"/>
      <w:numFmt w:val="bullet"/>
      <w:lvlText w:val=""/>
      <w:lvlJc w:val="left"/>
      <w:pPr>
        <w:tabs>
          <w:tab w:val="num" w:pos="720"/>
        </w:tabs>
        <w:ind w:left="12" w:hanging="360"/>
      </w:pPr>
      <w:rPr>
        <w:rFonts w:ascii="Symbol" w:hAnsi="Symbol" w:hint="default"/>
        <w:sz w:val="20"/>
      </w:rPr>
    </w:lvl>
    <w:lvl w:ilvl="1" w:tentative="1">
      <w:start w:val="1"/>
      <w:numFmt w:val="bullet"/>
      <w:lvlText w:val=""/>
      <w:lvlJc w:val="left"/>
      <w:pPr>
        <w:tabs>
          <w:tab w:val="num" w:pos="1440"/>
        </w:tabs>
        <w:ind w:left="732" w:hanging="360"/>
      </w:pPr>
      <w:rPr>
        <w:rFonts w:ascii="Symbol" w:hAnsi="Symbol" w:hint="default"/>
        <w:sz w:val="20"/>
      </w:rPr>
    </w:lvl>
    <w:lvl w:ilvl="2" w:tentative="1">
      <w:start w:val="1"/>
      <w:numFmt w:val="bullet"/>
      <w:lvlText w:val=""/>
      <w:lvlJc w:val="left"/>
      <w:pPr>
        <w:tabs>
          <w:tab w:val="num" w:pos="2160"/>
        </w:tabs>
        <w:ind w:left="1452" w:hanging="360"/>
      </w:pPr>
      <w:rPr>
        <w:rFonts w:ascii="Symbol" w:hAnsi="Symbol" w:hint="default"/>
        <w:sz w:val="20"/>
      </w:rPr>
    </w:lvl>
    <w:lvl w:ilvl="3" w:tentative="1">
      <w:start w:val="1"/>
      <w:numFmt w:val="bullet"/>
      <w:lvlText w:val=""/>
      <w:lvlJc w:val="left"/>
      <w:pPr>
        <w:tabs>
          <w:tab w:val="num" w:pos="2880"/>
        </w:tabs>
        <w:ind w:left="2172" w:hanging="360"/>
      </w:pPr>
      <w:rPr>
        <w:rFonts w:ascii="Symbol" w:hAnsi="Symbol" w:hint="default"/>
        <w:sz w:val="20"/>
      </w:rPr>
    </w:lvl>
    <w:lvl w:ilvl="4" w:tentative="1">
      <w:start w:val="1"/>
      <w:numFmt w:val="bullet"/>
      <w:lvlText w:val=""/>
      <w:lvlJc w:val="left"/>
      <w:pPr>
        <w:tabs>
          <w:tab w:val="num" w:pos="3600"/>
        </w:tabs>
        <w:ind w:left="2892" w:hanging="360"/>
      </w:pPr>
      <w:rPr>
        <w:rFonts w:ascii="Symbol" w:hAnsi="Symbol" w:hint="default"/>
        <w:sz w:val="20"/>
      </w:rPr>
    </w:lvl>
    <w:lvl w:ilvl="5" w:tentative="1">
      <w:start w:val="1"/>
      <w:numFmt w:val="bullet"/>
      <w:lvlText w:val=""/>
      <w:lvlJc w:val="left"/>
      <w:pPr>
        <w:tabs>
          <w:tab w:val="num" w:pos="4320"/>
        </w:tabs>
        <w:ind w:left="3612" w:hanging="360"/>
      </w:pPr>
      <w:rPr>
        <w:rFonts w:ascii="Symbol" w:hAnsi="Symbol" w:hint="default"/>
        <w:sz w:val="20"/>
      </w:rPr>
    </w:lvl>
    <w:lvl w:ilvl="6" w:tentative="1">
      <w:start w:val="1"/>
      <w:numFmt w:val="bullet"/>
      <w:lvlText w:val=""/>
      <w:lvlJc w:val="left"/>
      <w:pPr>
        <w:tabs>
          <w:tab w:val="num" w:pos="5040"/>
        </w:tabs>
        <w:ind w:left="4332" w:hanging="360"/>
      </w:pPr>
      <w:rPr>
        <w:rFonts w:ascii="Symbol" w:hAnsi="Symbol" w:hint="default"/>
        <w:sz w:val="20"/>
      </w:rPr>
    </w:lvl>
    <w:lvl w:ilvl="7" w:tentative="1">
      <w:start w:val="1"/>
      <w:numFmt w:val="bullet"/>
      <w:lvlText w:val=""/>
      <w:lvlJc w:val="left"/>
      <w:pPr>
        <w:tabs>
          <w:tab w:val="num" w:pos="5760"/>
        </w:tabs>
        <w:ind w:left="5052" w:hanging="360"/>
      </w:pPr>
      <w:rPr>
        <w:rFonts w:ascii="Symbol" w:hAnsi="Symbol" w:hint="default"/>
        <w:sz w:val="20"/>
      </w:rPr>
    </w:lvl>
    <w:lvl w:ilvl="8" w:tentative="1">
      <w:start w:val="1"/>
      <w:numFmt w:val="bullet"/>
      <w:lvlText w:val=""/>
      <w:lvlJc w:val="left"/>
      <w:pPr>
        <w:tabs>
          <w:tab w:val="num" w:pos="6480"/>
        </w:tabs>
        <w:ind w:left="5772" w:hanging="360"/>
      </w:pPr>
      <w:rPr>
        <w:rFonts w:ascii="Symbol" w:hAnsi="Symbol" w:hint="default"/>
        <w:sz w:val="20"/>
      </w:rPr>
    </w:lvl>
  </w:abstractNum>
  <w:abstractNum w:abstractNumId="28" w15:restartNumberingAfterBreak="0">
    <w:nsid w:val="370A93DC"/>
    <w:multiLevelType w:val="hybridMultilevel"/>
    <w:tmpl w:val="1A02062A"/>
    <w:lvl w:ilvl="0" w:tplc="C428C1B8">
      <w:start w:val="1"/>
      <w:numFmt w:val="bullet"/>
      <w:lvlText w:val=""/>
      <w:lvlJc w:val="left"/>
      <w:pPr>
        <w:ind w:left="720" w:hanging="360"/>
      </w:pPr>
      <w:rPr>
        <w:rFonts w:ascii="Symbol" w:hAnsi="Symbol" w:hint="default"/>
      </w:rPr>
    </w:lvl>
    <w:lvl w:ilvl="1" w:tplc="63507F28">
      <w:start w:val="1"/>
      <w:numFmt w:val="bullet"/>
      <w:lvlText w:val="o"/>
      <w:lvlJc w:val="left"/>
      <w:pPr>
        <w:ind w:left="1440" w:hanging="360"/>
      </w:pPr>
      <w:rPr>
        <w:rFonts w:ascii="Courier New" w:hAnsi="Courier New" w:hint="default"/>
      </w:rPr>
    </w:lvl>
    <w:lvl w:ilvl="2" w:tplc="89CE2720">
      <w:start w:val="1"/>
      <w:numFmt w:val="bullet"/>
      <w:lvlText w:val=""/>
      <w:lvlJc w:val="left"/>
      <w:pPr>
        <w:ind w:left="2160" w:hanging="360"/>
      </w:pPr>
      <w:rPr>
        <w:rFonts w:ascii="Wingdings" w:hAnsi="Wingdings" w:hint="default"/>
      </w:rPr>
    </w:lvl>
    <w:lvl w:ilvl="3" w:tplc="428EAA8C">
      <w:start w:val="1"/>
      <w:numFmt w:val="bullet"/>
      <w:lvlText w:val=""/>
      <w:lvlJc w:val="left"/>
      <w:pPr>
        <w:ind w:left="2880" w:hanging="360"/>
      </w:pPr>
      <w:rPr>
        <w:rFonts w:ascii="Symbol" w:hAnsi="Symbol" w:hint="default"/>
      </w:rPr>
    </w:lvl>
    <w:lvl w:ilvl="4" w:tplc="68EEEA1C">
      <w:start w:val="1"/>
      <w:numFmt w:val="bullet"/>
      <w:lvlText w:val="o"/>
      <w:lvlJc w:val="left"/>
      <w:pPr>
        <w:ind w:left="3600" w:hanging="360"/>
      </w:pPr>
      <w:rPr>
        <w:rFonts w:ascii="Courier New" w:hAnsi="Courier New" w:hint="default"/>
      </w:rPr>
    </w:lvl>
    <w:lvl w:ilvl="5" w:tplc="F8E286A6">
      <w:start w:val="1"/>
      <w:numFmt w:val="bullet"/>
      <w:lvlText w:val=""/>
      <w:lvlJc w:val="left"/>
      <w:pPr>
        <w:ind w:left="4320" w:hanging="360"/>
      </w:pPr>
      <w:rPr>
        <w:rFonts w:ascii="Wingdings" w:hAnsi="Wingdings" w:hint="default"/>
      </w:rPr>
    </w:lvl>
    <w:lvl w:ilvl="6" w:tplc="2510609C">
      <w:start w:val="1"/>
      <w:numFmt w:val="bullet"/>
      <w:lvlText w:val=""/>
      <w:lvlJc w:val="left"/>
      <w:pPr>
        <w:ind w:left="5040" w:hanging="360"/>
      </w:pPr>
      <w:rPr>
        <w:rFonts w:ascii="Symbol" w:hAnsi="Symbol" w:hint="default"/>
      </w:rPr>
    </w:lvl>
    <w:lvl w:ilvl="7" w:tplc="ADB22848">
      <w:start w:val="1"/>
      <w:numFmt w:val="bullet"/>
      <w:lvlText w:val="o"/>
      <w:lvlJc w:val="left"/>
      <w:pPr>
        <w:ind w:left="5760" w:hanging="360"/>
      </w:pPr>
      <w:rPr>
        <w:rFonts w:ascii="Courier New" w:hAnsi="Courier New" w:hint="default"/>
      </w:rPr>
    </w:lvl>
    <w:lvl w:ilvl="8" w:tplc="95A8B30A">
      <w:start w:val="1"/>
      <w:numFmt w:val="bullet"/>
      <w:lvlText w:val=""/>
      <w:lvlJc w:val="left"/>
      <w:pPr>
        <w:ind w:left="6480" w:hanging="360"/>
      </w:pPr>
      <w:rPr>
        <w:rFonts w:ascii="Wingdings" w:hAnsi="Wingdings" w:hint="default"/>
      </w:rPr>
    </w:lvl>
  </w:abstractNum>
  <w:abstractNum w:abstractNumId="29" w15:restartNumberingAfterBreak="0">
    <w:nsid w:val="37823878"/>
    <w:multiLevelType w:val="multilevel"/>
    <w:tmpl w:val="0692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30185B"/>
    <w:multiLevelType w:val="multilevel"/>
    <w:tmpl w:val="006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D54DD2"/>
    <w:multiLevelType w:val="multilevel"/>
    <w:tmpl w:val="607841FA"/>
    <w:lvl w:ilvl="0">
      <w:start w:val="1"/>
      <w:numFmt w:val="bullet"/>
      <w:lvlText w:val=""/>
      <w:lvlJc w:val="left"/>
      <w:pPr>
        <w:tabs>
          <w:tab w:val="num" w:pos="720"/>
        </w:tabs>
        <w:ind w:left="12" w:hanging="360"/>
      </w:pPr>
      <w:rPr>
        <w:rFonts w:ascii="Symbol" w:hAnsi="Symbol" w:hint="default"/>
        <w:sz w:val="20"/>
      </w:rPr>
    </w:lvl>
    <w:lvl w:ilvl="1" w:tentative="1">
      <w:start w:val="1"/>
      <w:numFmt w:val="bullet"/>
      <w:lvlText w:val=""/>
      <w:lvlJc w:val="left"/>
      <w:pPr>
        <w:tabs>
          <w:tab w:val="num" w:pos="1440"/>
        </w:tabs>
        <w:ind w:left="732" w:hanging="360"/>
      </w:pPr>
      <w:rPr>
        <w:rFonts w:ascii="Symbol" w:hAnsi="Symbol" w:hint="default"/>
        <w:sz w:val="20"/>
      </w:rPr>
    </w:lvl>
    <w:lvl w:ilvl="2" w:tentative="1">
      <w:start w:val="1"/>
      <w:numFmt w:val="bullet"/>
      <w:lvlText w:val=""/>
      <w:lvlJc w:val="left"/>
      <w:pPr>
        <w:tabs>
          <w:tab w:val="num" w:pos="2160"/>
        </w:tabs>
        <w:ind w:left="1452" w:hanging="360"/>
      </w:pPr>
      <w:rPr>
        <w:rFonts w:ascii="Symbol" w:hAnsi="Symbol" w:hint="default"/>
        <w:sz w:val="20"/>
      </w:rPr>
    </w:lvl>
    <w:lvl w:ilvl="3" w:tentative="1">
      <w:start w:val="1"/>
      <w:numFmt w:val="bullet"/>
      <w:lvlText w:val=""/>
      <w:lvlJc w:val="left"/>
      <w:pPr>
        <w:tabs>
          <w:tab w:val="num" w:pos="2880"/>
        </w:tabs>
        <w:ind w:left="2172" w:hanging="360"/>
      </w:pPr>
      <w:rPr>
        <w:rFonts w:ascii="Symbol" w:hAnsi="Symbol" w:hint="default"/>
        <w:sz w:val="20"/>
      </w:rPr>
    </w:lvl>
    <w:lvl w:ilvl="4" w:tentative="1">
      <w:start w:val="1"/>
      <w:numFmt w:val="bullet"/>
      <w:lvlText w:val=""/>
      <w:lvlJc w:val="left"/>
      <w:pPr>
        <w:tabs>
          <w:tab w:val="num" w:pos="3600"/>
        </w:tabs>
        <w:ind w:left="2892" w:hanging="360"/>
      </w:pPr>
      <w:rPr>
        <w:rFonts w:ascii="Symbol" w:hAnsi="Symbol" w:hint="default"/>
        <w:sz w:val="20"/>
      </w:rPr>
    </w:lvl>
    <w:lvl w:ilvl="5" w:tentative="1">
      <w:start w:val="1"/>
      <w:numFmt w:val="bullet"/>
      <w:lvlText w:val=""/>
      <w:lvlJc w:val="left"/>
      <w:pPr>
        <w:tabs>
          <w:tab w:val="num" w:pos="4320"/>
        </w:tabs>
        <w:ind w:left="3612" w:hanging="360"/>
      </w:pPr>
      <w:rPr>
        <w:rFonts w:ascii="Symbol" w:hAnsi="Symbol" w:hint="default"/>
        <w:sz w:val="20"/>
      </w:rPr>
    </w:lvl>
    <w:lvl w:ilvl="6" w:tentative="1">
      <w:start w:val="1"/>
      <w:numFmt w:val="bullet"/>
      <w:lvlText w:val=""/>
      <w:lvlJc w:val="left"/>
      <w:pPr>
        <w:tabs>
          <w:tab w:val="num" w:pos="5040"/>
        </w:tabs>
        <w:ind w:left="4332" w:hanging="360"/>
      </w:pPr>
      <w:rPr>
        <w:rFonts w:ascii="Symbol" w:hAnsi="Symbol" w:hint="default"/>
        <w:sz w:val="20"/>
      </w:rPr>
    </w:lvl>
    <w:lvl w:ilvl="7" w:tentative="1">
      <w:start w:val="1"/>
      <w:numFmt w:val="bullet"/>
      <w:lvlText w:val=""/>
      <w:lvlJc w:val="left"/>
      <w:pPr>
        <w:tabs>
          <w:tab w:val="num" w:pos="5760"/>
        </w:tabs>
        <w:ind w:left="5052" w:hanging="360"/>
      </w:pPr>
      <w:rPr>
        <w:rFonts w:ascii="Symbol" w:hAnsi="Symbol" w:hint="default"/>
        <w:sz w:val="20"/>
      </w:rPr>
    </w:lvl>
    <w:lvl w:ilvl="8" w:tentative="1">
      <w:start w:val="1"/>
      <w:numFmt w:val="bullet"/>
      <w:lvlText w:val=""/>
      <w:lvlJc w:val="left"/>
      <w:pPr>
        <w:tabs>
          <w:tab w:val="num" w:pos="6480"/>
        </w:tabs>
        <w:ind w:left="5772" w:hanging="360"/>
      </w:pPr>
      <w:rPr>
        <w:rFonts w:ascii="Symbol" w:hAnsi="Symbol" w:hint="default"/>
        <w:sz w:val="20"/>
      </w:rPr>
    </w:lvl>
  </w:abstractNum>
  <w:abstractNum w:abstractNumId="32" w15:restartNumberingAfterBreak="0">
    <w:nsid w:val="3EFE5167"/>
    <w:multiLevelType w:val="multilevel"/>
    <w:tmpl w:val="617AE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E5011D"/>
    <w:multiLevelType w:val="multilevel"/>
    <w:tmpl w:val="E7F2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42A39AB"/>
    <w:multiLevelType w:val="multilevel"/>
    <w:tmpl w:val="07CC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9E6075"/>
    <w:multiLevelType w:val="hybridMultilevel"/>
    <w:tmpl w:val="4F0023F0"/>
    <w:lvl w:ilvl="0" w:tplc="63F4F092">
      <w:start w:val="1"/>
      <w:numFmt w:val="bullet"/>
      <w:lvlText w:val=""/>
      <w:lvlJc w:val="left"/>
      <w:pPr>
        <w:tabs>
          <w:tab w:val="num" w:pos="720"/>
        </w:tabs>
        <w:ind w:left="720" w:hanging="360"/>
      </w:pPr>
      <w:rPr>
        <w:rFonts w:ascii="Symbol" w:hAnsi="Symbol" w:hint="default"/>
        <w:sz w:val="20"/>
      </w:rPr>
    </w:lvl>
    <w:lvl w:ilvl="1" w:tplc="BAB67C7E" w:tentative="1">
      <w:start w:val="1"/>
      <w:numFmt w:val="bullet"/>
      <w:lvlText w:val=""/>
      <w:lvlJc w:val="left"/>
      <w:pPr>
        <w:tabs>
          <w:tab w:val="num" w:pos="1440"/>
        </w:tabs>
        <w:ind w:left="1440" w:hanging="360"/>
      </w:pPr>
      <w:rPr>
        <w:rFonts w:ascii="Symbol" w:hAnsi="Symbol" w:hint="default"/>
        <w:sz w:val="20"/>
      </w:rPr>
    </w:lvl>
    <w:lvl w:ilvl="2" w:tplc="65BA2350" w:tentative="1">
      <w:start w:val="1"/>
      <w:numFmt w:val="bullet"/>
      <w:lvlText w:val=""/>
      <w:lvlJc w:val="left"/>
      <w:pPr>
        <w:tabs>
          <w:tab w:val="num" w:pos="2160"/>
        </w:tabs>
        <w:ind w:left="2160" w:hanging="360"/>
      </w:pPr>
      <w:rPr>
        <w:rFonts w:ascii="Symbol" w:hAnsi="Symbol" w:hint="default"/>
        <w:sz w:val="20"/>
      </w:rPr>
    </w:lvl>
    <w:lvl w:ilvl="3" w:tplc="FC84049C" w:tentative="1">
      <w:start w:val="1"/>
      <w:numFmt w:val="bullet"/>
      <w:lvlText w:val=""/>
      <w:lvlJc w:val="left"/>
      <w:pPr>
        <w:tabs>
          <w:tab w:val="num" w:pos="2880"/>
        </w:tabs>
        <w:ind w:left="2880" w:hanging="360"/>
      </w:pPr>
      <w:rPr>
        <w:rFonts w:ascii="Symbol" w:hAnsi="Symbol" w:hint="default"/>
        <w:sz w:val="20"/>
      </w:rPr>
    </w:lvl>
    <w:lvl w:ilvl="4" w:tplc="27007752" w:tentative="1">
      <w:start w:val="1"/>
      <w:numFmt w:val="bullet"/>
      <w:lvlText w:val=""/>
      <w:lvlJc w:val="left"/>
      <w:pPr>
        <w:tabs>
          <w:tab w:val="num" w:pos="3600"/>
        </w:tabs>
        <w:ind w:left="3600" w:hanging="360"/>
      </w:pPr>
      <w:rPr>
        <w:rFonts w:ascii="Symbol" w:hAnsi="Symbol" w:hint="default"/>
        <w:sz w:val="20"/>
      </w:rPr>
    </w:lvl>
    <w:lvl w:ilvl="5" w:tplc="E84C3438" w:tentative="1">
      <w:start w:val="1"/>
      <w:numFmt w:val="bullet"/>
      <w:lvlText w:val=""/>
      <w:lvlJc w:val="left"/>
      <w:pPr>
        <w:tabs>
          <w:tab w:val="num" w:pos="4320"/>
        </w:tabs>
        <w:ind w:left="4320" w:hanging="360"/>
      </w:pPr>
      <w:rPr>
        <w:rFonts w:ascii="Symbol" w:hAnsi="Symbol" w:hint="default"/>
        <w:sz w:val="20"/>
      </w:rPr>
    </w:lvl>
    <w:lvl w:ilvl="6" w:tplc="D66EDB40" w:tentative="1">
      <w:start w:val="1"/>
      <w:numFmt w:val="bullet"/>
      <w:lvlText w:val=""/>
      <w:lvlJc w:val="left"/>
      <w:pPr>
        <w:tabs>
          <w:tab w:val="num" w:pos="5040"/>
        </w:tabs>
        <w:ind w:left="5040" w:hanging="360"/>
      </w:pPr>
      <w:rPr>
        <w:rFonts w:ascii="Symbol" w:hAnsi="Symbol" w:hint="default"/>
        <w:sz w:val="20"/>
      </w:rPr>
    </w:lvl>
    <w:lvl w:ilvl="7" w:tplc="D2AA66E2" w:tentative="1">
      <w:start w:val="1"/>
      <w:numFmt w:val="bullet"/>
      <w:lvlText w:val=""/>
      <w:lvlJc w:val="left"/>
      <w:pPr>
        <w:tabs>
          <w:tab w:val="num" w:pos="5760"/>
        </w:tabs>
        <w:ind w:left="5760" w:hanging="360"/>
      </w:pPr>
      <w:rPr>
        <w:rFonts w:ascii="Symbol" w:hAnsi="Symbol" w:hint="default"/>
        <w:sz w:val="20"/>
      </w:rPr>
    </w:lvl>
    <w:lvl w:ilvl="8" w:tplc="56F2EAC6"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F0620B"/>
    <w:multiLevelType w:val="multilevel"/>
    <w:tmpl w:val="16365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6646F6"/>
    <w:multiLevelType w:val="multilevel"/>
    <w:tmpl w:val="3EAA8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C257B64"/>
    <w:multiLevelType w:val="multilevel"/>
    <w:tmpl w:val="0BB4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200515"/>
    <w:multiLevelType w:val="multilevel"/>
    <w:tmpl w:val="376CA75A"/>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430D84"/>
    <w:multiLevelType w:val="hybridMultilevel"/>
    <w:tmpl w:val="8F0A1B06"/>
    <w:lvl w:ilvl="0" w:tplc="F5DCC4FE">
      <w:start w:val="1"/>
      <w:numFmt w:val="bullet"/>
      <w:lvlText w:val=""/>
      <w:lvlJc w:val="left"/>
      <w:pPr>
        <w:ind w:left="360" w:hanging="360"/>
      </w:pPr>
      <w:rPr>
        <w:rFonts w:ascii="Symbol" w:hAnsi="Symbol" w:hint="default"/>
      </w:rPr>
    </w:lvl>
    <w:lvl w:ilvl="1" w:tplc="DCDEE880">
      <w:start w:val="1"/>
      <w:numFmt w:val="bullet"/>
      <w:lvlText w:val="o"/>
      <w:lvlJc w:val="left"/>
      <w:pPr>
        <w:ind w:left="1080" w:hanging="360"/>
      </w:pPr>
      <w:rPr>
        <w:rFonts w:ascii="Courier New" w:hAnsi="Courier New" w:hint="default"/>
      </w:rPr>
    </w:lvl>
    <w:lvl w:ilvl="2" w:tplc="FEC42C9C">
      <w:start w:val="1"/>
      <w:numFmt w:val="bullet"/>
      <w:lvlText w:val=""/>
      <w:lvlJc w:val="left"/>
      <w:pPr>
        <w:ind w:left="1800" w:hanging="360"/>
      </w:pPr>
      <w:rPr>
        <w:rFonts w:ascii="Wingdings" w:hAnsi="Wingdings" w:hint="default"/>
      </w:rPr>
    </w:lvl>
    <w:lvl w:ilvl="3" w:tplc="DED2C516">
      <w:start w:val="1"/>
      <w:numFmt w:val="bullet"/>
      <w:lvlText w:val=""/>
      <w:lvlJc w:val="left"/>
      <w:pPr>
        <w:ind w:left="2520" w:hanging="360"/>
      </w:pPr>
      <w:rPr>
        <w:rFonts w:ascii="Symbol" w:hAnsi="Symbol" w:hint="default"/>
      </w:rPr>
    </w:lvl>
    <w:lvl w:ilvl="4" w:tplc="9884964C">
      <w:start w:val="1"/>
      <w:numFmt w:val="bullet"/>
      <w:lvlText w:val="o"/>
      <w:lvlJc w:val="left"/>
      <w:pPr>
        <w:ind w:left="3240" w:hanging="360"/>
      </w:pPr>
      <w:rPr>
        <w:rFonts w:ascii="Courier New" w:hAnsi="Courier New" w:hint="default"/>
      </w:rPr>
    </w:lvl>
    <w:lvl w:ilvl="5" w:tplc="5CBC2688">
      <w:start w:val="1"/>
      <w:numFmt w:val="bullet"/>
      <w:lvlText w:val=""/>
      <w:lvlJc w:val="left"/>
      <w:pPr>
        <w:ind w:left="3960" w:hanging="360"/>
      </w:pPr>
      <w:rPr>
        <w:rFonts w:ascii="Wingdings" w:hAnsi="Wingdings" w:hint="default"/>
      </w:rPr>
    </w:lvl>
    <w:lvl w:ilvl="6" w:tplc="75BE637A">
      <w:start w:val="1"/>
      <w:numFmt w:val="bullet"/>
      <w:lvlText w:val=""/>
      <w:lvlJc w:val="left"/>
      <w:pPr>
        <w:ind w:left="4680" w:hanging="360"/>
      </w:pPr>
      <w:rPr>
        <w:rFonts w:ascii="Symbol" w:hAnsi="Symbol" w:hint="default"/>
      </w:rPr>
    </w:lvl>
    <w:lvl w:ilvl="7" w:tplc="DC2ADD4E">
      <w:start w:val="1"/>
      <w:numFmt w:val="bullet"/>
      <w:lvlText w:val="o"/>
      <w:lvlJc w:val="left"/>
      <w:pPr>
        <w:ind w:left="5400" w:hanging="360"/>
      </w:pPr>
      <w:rPr>
        <w:rFonts w:ascii="Courier New" w:hAnsi="Courier New" w:hint="default"/>
      </w:rPr>
    </w:lvl>
    <w:lvl w:ilvl="8" w:tplc="B7FE3E58">
      <w:start w:val="1"/>
      <w:numFmt w:val="bullet"/>
      <w:lvlText w:val=""/>
      <w:lvlJc w:val="left"/>
      <w:pPr>
        <w:ind w:left="6120" w:hanging="360"/>
      </w:pPr>
      <w:rPr>
        <w:rFonts w:ascii="Wingdings" w:hAnsi="Wingdings" w:hint="default"/>
      </w:rPr>
    </w:lvl>
  </w:abstractNum>
  <w:abstractNum w:abstractNumId="41" w15:restartNumberingAfterBreak="0">
    <w:nsid w:val="4D5046FD"/>
    <w:multiLevelType w:val="hybridMultilevel"/>
    <w:tmpl w:val="A7FCF22A"/>
    <w:lvl w:ilvl="0" w:tplc="C88C3454">
      <w:start w:val="1"/>
      <w:numFmt w:val="bullet"/>
      <w:lvlText w:val=""/>
      <w:lvlJc w:val="left"/>
      <w:pPr>
        <w:ind w:left="720" w:hanging="360"/>
      </w:pPr>
      <w:rPr>
        <w:rFonts w:ascii="Symbol" w:hAnsi="Symbol" w:hint="default"/>
      </w:rPr>
    </w:lvl>
    <w:lvl w:ilvl="1" w:tplc="D7CEB394">
      <w:start w:val="1"/>
      <w:numFmt w:val="bullet"/>
      <w:lvlText w:val="o"/>
      <w:lvlJc w:val="left"/>
      <w:pPr>
        <w:ind w:left="1440" w:hanging="360"/>
      </w:pPr>
      <w:rPr>
        <w:rFonts w:ascii="Courier New" w:hAnsi="Courier New" w:hint="default"/>
      </w:rPr>
    </w:lvl>
    <w:lvl w:ilvl="2" w:tplc="C5B2B10A">
      <w:start w:val="1"/>
      <w:numFmt w:val="bullet"/>
      <w:lvlText w:val=""/>
      <w:lvlJc w:val="left"/>
      <w:pPr>
        <w:ind w:left="2160" w:hanging="360"/>
      </w:pPr>
      <w:rPr>
        <w:rFonts w:ascii="Wingdings" w:hAnsi="Wingdings" w:hint="default"/>
      </w:rPr>
    </w:lvl>
    <w:lvl w:ilvl="3" w:tplc="7AA0E6AE">
      <w:start w:val="1"/>
      <w:numFmt w:val="bullet"/>
      <w:lvlText w:val=""/>
      <w:lvlJc w:val="left"/>
      <w:pPr>
        <w:ind w:left="2880" w:hanging="360"/>
      </w:pPr>
      <w:rPr>
        <w:rFonts w:ascii="Symbol" w:hAnsi="Symbol" w:hint="default"/>
      </w:rPr>
    </w:lvl>
    <w:lvl w:ilvl="4" w:tplc="5BF2CE8C">
      <w:start w:val="1"/>
      <w:numFmt w:val="bullet"/>
      <w:lvlText w:val="o"/>
      <w:lvlJc w:val="left"/>
      <w:pPr>
        <w:ind w:left="3600" w:hanging="360"/>
      </w:pPr>
      <w:rPr>
        <w:rFonts w:ascii="Courier New" w:hAnsi="Courier New" w:hint="default"/>
      </w:rPr>
    </w:lvl>
    <w:lvl w:ilvl="5" w:tplc="598A9136">
      <w:start w:val="1"/>
      <w:numFmt w:val="bullet"/>
      <w:lvlText w:val=""/>
      <w:lvlJc w:val="left"/>
      <w:pPr>
        <w:ind w:left="4320" w:hanging="360"/>
      </w:pPr>
      <w:rPr>
        <w:rFonts w:ascii="Wingdings" w:hAnsi="Wingdings" w:hint="default"/>
      </w:rPr>
    </w:lvl>
    <w:lvl w:ilvl="6" w:tplc="59B6FAD8">
      <w:start w:val="1"/>
      <w:numFmt w:val="bullet"/>
      <w:lvlText w:val=""/>
      <w:lvlJc w:val="left"/>
      <w:pPr>
        <w:ind w:left="5040" w:hanging="360"/>
      </w:pPr>
      <w:rPr>
        <w:rFonts w:ascii="Symbol" w:hAnsi="Symbol" w:hint="default"/>
      </w:rPr>
    </w:lvl>
    <w:lvl w:ilvl="7" w:tplc="D3D652B6">
      <w:start w:val="1"/>
      <w:numFmt w:val="bullet"/>
      <w:lvlText w:val="o"/>
      <w:lvlJc w:val="left"/>
      <w:pPr>
        <w:ind w:left="5760" w:hanging="360"/>
      </w:pPr>
      <w:rPr>
        <w:rFonts w:ascii="Courier New" w:hAnsi="Courier New" w:hint="default"/>
      </w:rPr>
    </w:lvl>
    <w:lvl w:ilvl="8" w:tplc="6A54BA32">
      <w:start w:val="1"/>
      <w:numFmt w:val="bullet"/>
      <w:lvlText w:val=""/>
      <w:lvlJc w:val="left"/>
      <w:pPr>
        <w:ind w:left="6480" w:hanging="360"/>
      </w:pPr>
      <w:rPr>
        <w:rFonts w:ascii="Wingdings" w:hAnsi="Wingdings" w:hint="default"/>
      </w:rPr>
    </w:lvl>
  </w:abstractNum>
  <w:abstractNum w:abstractNumId="42" w15:restartNumberingAfterBreak="0">
    <w:nsid w:val="4F693E70"/>
    <w:multiLevelType w:val="multilevel"/>
    <w:tmpl w:val="2ED85B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0482F3D"/>
    <w:multiLevelType w:val="multilevel"/>
    <w:tmpl w:val="EBB0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915E8F"/>
    <w:multiLevelType w:val="hybridMultilevel"/>
    <w:tmpl w:val="9EBABD88"/>
    <w:lvl w:ilvl="0" w:tplc="FE8AA6E0">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52210B5F"/>
    <w:multiLevelType w:val="multilevel"/>
    <w:tmpl w:val="C2DAA5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35DC100"/>
    <w:multiLevelType w:val="hybridMultilevel"/>
    <w:tmpl w:val="FB860C6C"/>
    <w:lvl w:ilvl="0" w:tplc="FBF0EB2E">
      <w:start w:val="1"/>
      <w:numFmt w:val="lowerLetter"/>
      <w:lvlText w:val="%1."/>
      <w:lvlJc w:val="left"/>
      <w:pPr>
        <w:ind w:left="720" w:hanging="360"/>
      </w:pPr>
    </w:lvl>
    <w:lvl w:ilvl="1" w:tplc="FCCCE12C">
      <w:start w:val="1"/>
      <w:numFmt w:val="lowerLetter"/>
      <w:lvlText w:val="%2."/>
      <w:lvlJc w:val="left"/>
      <w:pPr>
        <w:ind w:left="1440" w:hanging="360"/>
      </w:pPr>
    </w:lvl>
    <w:lvl w:ilvl="2" w:tplc="D07CA19A">
      <w:start w:val="1"/>
      <w:numFmt w:val="lowerRoman"/>
      <w:lvlText w:val="%3."/>
      <w:lvlJc w:val="right"/>
      <w:pPr>
        <w:ind w:left="2160" w:hanging="180"/>
      </w:pPr>
    </w:lvl>
    <w:lvl w:ilvl="3" w:tplc="3B06D650">
      <w:start w:val="1"/>
      <w:numFmt w:val="decimal"/>
      <w:lvlText w:val="%4."/>
      <w:lvlJc w:val="left"/>
      <w:pPr>
        <w:ind w:left="2880" w:hanging="360"/>
      </w:pPr>
    </w:lvl>
    <w:lvl w:ilvl="4" w:tplc="495831A8">
      <w:start w:val="1"/>
      <w:numFmt w:val="lowerLetter"/>
      <w:lvlText w:val="%5."/>
      <w:lvlJc w:val="left"/>
      <w:pPr>
        <w:ind w:left="3600" w:hanging="360"/>
      </w:pPr>
    </w:lvl>
    <w:lvl w:ilvl="5" w:tplc="83D03AD8">
      <w:start w:val="1"/>
      <w:numFmt w:val="lowerRoman"/>
      <w:lvlText w:val="%6."/>
      <w:lvlJc w:val="right"/>
      <w:pPr>
        <w:ind w:left="4320" w:hanging="180"/>
      </w:pPr>
    </w:lvl>
    <w:lvl w:ilvl="6" w:tplc="FBF8DE9E">
      <w:start w:val="1"/>
      <w:numFmt w:val="decimal"/>
      <w:lvlText w:val="%7."/>
      <w:lvlJc w:val="left"/>
      <w:pPr>
        <w:ind w:left="5040" w:hanging="360"/>
      </w:pPr>
    </w:lvl>
    <w:lvl w:ilvl="7" w:tplc="17243FB4">
      <w:start w:val="1"/>
      <w:numFmt w:val="lowerLetter"/>
      <w:lvlText w:val="%8."/>
      <w:lvlJc w:val="left"/>
      <w:pPr>
        <w:ind w:left="5760" w:hanging="360"/>
      </w:pPr>
    </w:lvl>
    <w:lvl w:ilvl="8" w:tplc="6BCABB4E">
      <w:start w:val="1"/>
      <w:numFmt w:val="lowerRoman"/>
      <w:lvlText w:val="%9."/>
      <w:lvlJc w:val="right"/>
      <w:pPr>
        <w:ind w:left="6480" w:hanging="180"/>
      </w:pPr>
    </w:lvl>
  </w:abstractNum>
  <w:abstractNum w:abstractNumId="47" w15:restartNumberingAfterBreak="0">
    <w:nsid w:val="57D9596F"/>
    <w:multiLevelType w:val="multilevel"/>
    <w:tmpl w:val="A448F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86FE6DE"/>
    <w:multiLevelType w:val="hybridMultilevel"/>
    <w:tmpl w:val="5478E596"/>
    <w:lvl w:ilvl="0" w:tplc="39F26A64">
      <w:start w:val="1"/>
      <w:numFmt w:val="decimal"/>
      <w:lvlText w:val="%1."/>
      <w:lvlJc w:val="left"/>
      <w:pPr>
        <w:ind w:left="720" w:hanging="360"/>
      </w:pPr>
    </w:lvl>
    <w:lvl w:ilvl="1" w:tplc="0A7C75C8">
      <w:start w:val="1"/>
      <w:numFmt w:val="lowerLetter"/>
      <w:lvlText w:val="%2."/>
      <w:lvlJc w:val="left"/>
      <w:pPr>
        <w:ind w:left="1440" w:hanging="360"/>
      </w:pPr>
    </w:lvl>
    <w:lvl w:ilvl="2" w:tplc="0C38FAE4">
      <w:start w:val="1"/>
      <w:numFmt w:val="lowerRoman"/>
      <w:lvlText w:val="%3."/>
      <w:lvlJc w:val="right"/>
      <w:pPr>
        <w:ind w:left="2160" w:hanging="180"/>
      </w:pPr>
    </w:lvl>
    <w:lvl w:ilvl="3" w:tplc="B7E42AFC">
      <w:start w:val="1"/>
      <w:numFmt w:val="decimal"/>
      <w:lvlText w:val="%4."/>
      <w:lvlJc w:val="left"/>
      <w:pPr>
        <w:ind w:left="2880" w:hanging="360"/>
      </w:pPr>
    </w:lvl>
    <w:lvl w:ilvl="4" w:tplc="4E80FB32">
      <w:start w:val="1"/>
      <w:numFmt w:val="lowerLetter"/>
      <w:lvlText w:val="%5."/>
      <w:lvlJc w:val="left"/>
      <w:pPr>
        <w:ind w:left="3600" w:hanging="360"/>
      </w:pPr>
    </w:lvl>
    <w:lvl w:ilvl="5" w:tplc="79789648">
      <w:start w:val="1"/>
      <w:numFmt w:val="lowerRoman"/>
      <w:lvlText w:val="%6."/>
      <w:lvlJc w:val="right"/>
      <w:pPr>
        <w:ind w:left="4320" w:hanging="180"/>
      </w:pPr>
    </w:lvl>
    <w:lvl w:ilvl="6" w:tplc="F0B01E12">
      <w:start w:val="1"/>
      <w:numFmt w:val="decimal"/>
      <w:lvlText w:val="%7."/>
      <w:lvlJc w:val="left"/>
      <w:pPr>
        <w:ind w:left="5040" w:hanging="360"/>
      </w:pPr>
    </w:lvl>
    <w:lvl w:ilvl="7" w:tplc="23583F04">
      <w:start w:val="1"/>
      <w:numFmt w:val="lowerLetter"/>
      <w:lvlText w:val="%8."/>
      <w:lvlJc w:val="left"/>
      <w:pPr>
        <w:ind w:left="5760" w:hanging="360"/>
      </w:pPr>
    </w:lvl>
    <w:lvl w:ilvl="8" w:tplc="CE04EC28">
      <w:start w:val="1"/>
      <w:numFmt w:val="lowerRoman"/>
      <w:lvlText w:val="%9."/>
      <w:lvlJc w:val="right"/>
      <w:pPr>
        <w:ind w:left="6480" w:hanging="180"/>
      </w:pPr>
    </w:lvl>
  </w:abstractNum>
  <w:abstractNum w:abstractNumId="49" w15:restartNumberingAfterBreak="0">
    <w:nsid w:val="58A86947"/>
    <w:multiLevelType w:val="hybridMultilevel"/>
    <w:tmpl w:val="2190F01C"/>
    <w:lvl w:ilvl="0" w:tplc="239455E6">
      <w:start w:val="1"/>
      <w:numFmt w:val="lowerLetter"/>
      <w:lvlText w:val="a)"/>
      <w:lvlJc w:val="left"/>
      <w:pPr>
        <w:ind w:left="720" w:hanging="360"/>
      </w:pPr>
    </w:lvl>
    <w:lvl w:ilvl="1" w:tplc="C36EED2C">
      <w:start w:val="1"/>
      <w:numFmt w:val="lowerLetter"/>
      <w:lvlText w:val="%2."/>
      <w:lvlJc w:val="left"/>
      <w:pPr>
        <w:ind w:left="1440" w:hanging="360"/>
      </w:pPr>
    </w:lvl>
    <w:lvl w:ilvl="2" w:tplc="5186E314">
      <w:start w:val="1"/>
      <w:numFmt w:val="lowerRoman"/>
      <w:lvlText w:val="%3."/>
      <w:lvlJc w:val="right"/>
      <w:pPr>
        <w:ind w:left="2160" w:hanging="180"/>
      </w:pPr>
    </w:lvl>
    <w:lvl w:ilvl="3" w:tplc="238E5868">
      <w:start w:val="1"/>
      <w:numFmt w:val="decimal"/>
      <w:lvlText w:val="%4."/>
      <w:lvlJc w:val="left"/>
      <w:pPr>
        <w:ind w:left="2880" w:hanging="360"/>
      </w:pPr>
    </w:lvl>
    <w:lvl w:ilvl="4" w:tplc="F5C41BCC">
      <w:start w:val="1"/>
      <w:numFmt w:val="lowerLetter"/>
      <w:lvlText w:val="%5."/>
      <w:lvlJc w:val="left"/>
      <w:pPr>
        <w:ind w:left="3600" w:hanging="360"/>
      </w:pPr>
    </w:lvl>
    <w:lvl w:ilvl="5" w:tplc="AAC024C6">
      <w:start w:val="1"/>
      <w:numFmt w:val="lowerRoman"/>
      <w:lvlText w:val="%6."/>
      <w:lvlJc w:val="right"/>
      <w:pPr>
        <w:ind w:left="4320" w:hanging="180"/>
      </w:pPr>
    </w:lvl>
    <w:lvl w:ilvl="6" w:tplc="0F9AC892">
      <w:start w:val="1"/>
      <w:numFmt w:val="decimal"/>
      <w:lvlText w:val="%7."/>
      <w:lvlJc w:val="left"/>
      <w:pPr>
        <w:ind w:left="5040" w:hanging="360"/>
      </w:pPr>
    </w:lvl>
    <w:lvl w:ilvl="7" w:tplc="3F52B078">
      <w:start w:val="1"/>
      <w:numFmt w:val="lowerLetter"/>
      <w:lvlText w:val="%8."/>
      <w:lvlJc w:val="left"/>
      <w:pPr>
        <w:ind w:left="5760" w:hanging="360"/>
      </w:pPr>
    </w:lvl>
    <w:lvl w:ilvl="8" w:tplc="585A0116">
      <w:start w:val="1"/>
      <w:numFmt w:val="lowerRoman"/>
      <w:lvlText w:val="%9."/>
      <w:lvlJc w:val="right"/>
      <w:pPr>
        <w:ind w:left="6480" w:hanging="180"/>
      </w:pPr>
    </w:lvl>
  </w:abstractNum>
  <w:abstractNum w:abstractNumId="50" w15:restartNumberingAfterBreak="0">
    <w:nsid w:val="5A4439E4"/>
    <w:multiLevelType w:val="hybridMultilevel"/>
    <w:tmpl w:val="C5B8B494"/>
    <w:lvl w:ilvl="0" w:tplc="FE8AA6E0">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5C10182F"/>
    <w:multiLevelType w:val="multilevel"/>
    <w:tmpl w:val="F71E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C45E159"/>
    <w:multiLevelType w:val="hybridMultilevel"/>
    <w:tmpl w:val="FAD20B5A"/>
    <w:lvl w:ilvl="0" w:tplc="C45ED02E">
      <w:start w:val="1"/>
      <w:numFmt w:val="bullet"/>
      <w:lvlText w:val=""/>
      <w:lvlJc w:val="left"/>
      <w:pPr>
        <w:ind w:left="720" w:hanging="360"/>
      </w:pPr>
      <w:rPr>
        <w:rFonts w:ascii="Symbol" w:hAnsi="Symbol" w:hint="default"/>
      </w:rPr>
    </w:lvl>
    <w:lvl w:ilvl="1" w:tplc="0108F71E">
      <w:start w:val="1"/>
      <w:numFmt w:val="bullet"/>
      <w:lvlText w:val="o"/>
      <w:lvlJc w:val="left"/>
      <w:pPr>
        <w:ind w:left="1440" w:hanging="360"/>
      </w:pPr>
      <w:rPr>
        <w:rFonts w:ascii="Courier New" w:hAnsi="Courier New" w:hint="default"/>
      </w:rPr>
    </w:lvl>
    <w:lvl w:ilvl="2" w:tplc="CA0A7FBE">
      <w:start w:val="1"/>
      <w:numFmt w:val="bullet"/>
      <w:lvlText w:val=""/>
      <w:lvlJc w:val="left"/>
      <w:pPr>
        <w:ind w:left="2160" w:hanging="360"/>
      </w:pPr>
      <w:rPr>
        <w:rFonts w:ascii="Wingdings" w:hAnsi="Wingdings" w:hint="default"/>
      </w:rPr>
    </w:lvl>
    <w:lvl w:ilvl="3" w:tplc="098CBE1A">
      <w:start w:val="1"/>
      <w:numFmt w:val="bullet"/>
      <w:lvlText w:val=""/>
      <w:lvlJc w:val="left"/>
      <w:pPr>
        <w:ind w:left="2880" w:hanging="360"/>
      </w:pPr>
      <w:rPr>
        <w:rFonts w:ascii="Symbol" w:hAnsi="Symbol" w:hint="default"/>
      </w:rPr>
    </w:lvl>
    <w:lvl w:ilvl="4" w:tplc="7A163650">
      <w:start w:val="1"/>
      <w:numFmt w:val="bullet"/>
      <w:lvlText w:val="o"/>
      <w:lvlJc w:val="left"/>
      <w:pPr>
        <w:ind w:left="3600" w:hanging="360"/>
      </w:pPr>
      <w:rPr>
        <w:rFonts w:ascii="Courier New" w:hAnsi="Courier New" w:hint="default"/>
      </w:rPr>
    </w:lvl>
    <w:lvl w:ilvl="5" w:tplc="1056FAE0">
      <w:start w:val="1"/>
      <w:numFmt w:val="bullet"/>
      <w:lvlText w:val=""/>
      <w:lvlJc w:val="left"/>
      <w:pPr>
        <w:ind w:left="4320" w:hanging="360"/>
      </w:pPr>
      <w:rPr>
        <w:rFonts w:ascii="Wingdings" w:hAnsi="Wingdings" w:hint="default"/>
      </w:rPr>
    </w:lvl>
    <w:lvl w:ilvl="6" w:tplc="1B8890FC">
      <w:start w:val="1"/>
      <w:numFmt w:val="bullet"/>
      <w:lvlText w:val=""/>
      <w:lvlJc w:val="left"/>
      <w:pPr>
        <w:ind w:left="5040" w:hanging="360"/>
      </w:pPr>
      <w:rPr>
        <w:rFonts w:ascii="Symbol" w:hAnsi="Symbol" w:hint="default"/>
      </w:rPr>
    </w:lvl>
    <w:lvl w:ilvl="7" w:tplc="7AA8F07E">
      <w:start w:val="1"/>
      <w:numFmt w:val="bullet"/>
      <w:lvlText w:val="o"/>
      <w:lvlJc w:val="left"/>
      <w:pPr>
        <w:ind w:left="5760" w:hanging="360"/>
      </w:pPr>
      <w:rPr>
        <w:rFonts w:ascii="Courier New" w:hAnsi="Courier New" w:hint="default"/>
      </w:rPr>
    </w:lvl>
    <w:lvl w:ilvl="8" w:tplc="A6861528">
      <w:start w:val="1"/>
      <w:numFmt w:val="bullet"/>
      <w:lvlText w:val=""/>
      <w:lvlJc w:val="left"/>
      <w:pPr>
        <w:ind w:left="6480" w:hanging="360"/>
      </w:pPr>
      <w:rPr>
        <w:rFonts w:ascii="Wingdings" w:hAnsi="Wingdings" w:hint="default"/>
      </w:rPr>
    </w:lvl>
  </w:abstractNum>
  <w:abstractNum w:abstractNumId="53" w15:restartNumberingAfterBreak="0">
    <w:nsid w:val="5F0A1EF9"/>
    <w:multiLevelType w:val="hybridMultilevel"/>
    <w:tmpl w:val="4B042DA8"/>
    <w:lvl w:ilvl="0" w:tplc="E6F03EAA">
      <w:start w:val="1"/>
      <w:numFmt w:val="lowerLetter"/>
      <w:lvlText w:val="%1."/>
      <w:lvlJc w:val="left"/>
      <w:pPr>
        <w:ind w:left="1068" w:hanging="360"/>
      </w:pPr>
    </w:lvl>
    <w:lvl w:ilvl="1" w:tplc="738C3C18">
      <w:start w:val="1"/>
      <w:numFmt w:val="lowerLetter"/>
      <w:lvlText w:val="%2."/>
      <w:lvlJc w:val="left"/>
      <w:pPr>
        <w:ind w:left="1788" w:hanging="360"/>
      </w:pPr>
    </w:lvl>
    <w:lvl w:ilvl="2" w:tplc="F0D249A4">
      <w:start w:val="1"/>
      <w:numFmt w:val="lowerRoman"/>
      <w:lvlText w:val="%3."/>
      <w:lvlJc w:val="right"/>
      <w:pPr>
        <w:ind w:left="2508" w:hanging="180"/>
      </w:pPr>
    </w:lvl>
    <w:lvl w:ilvl="3" w:tplc="83E68418">
      <w:start w:val="1"/>
      <w:numFmt w:val="decimal"/>
      <w:lvlText w:val="%4."/>
      <w:lvlJc w:val="left"/>
      <w:pPr>
        <w:ind w:left="3228" w:hanging="360"/>
      </w:pPr>
    </w:lvl>
    <w:lvl w:ilvl="4" w:tplc="F8F226B6">
      <w:start w:val="1"/>
      <w:numFmt w:val="lowerLetter"/>
      <w:lvlText w:val="%5."/>
      <w:lvlJc w:val="left"/>
      <w:pPr>
        <w:ind w:left="3948" w:hanging="360"/>
      </w:pPr>
    </w:lvl>
    <w:lvl w:ilvl="5" w:tplc="62F23F30">
      <w:start w:val="1"/>
      <w:numFmt w:val="lowerRoman"/>
      <w:lvlText w:val="%6."/>
      <w:lvlJc w:val="right"/>
      <w:pPr>
        <w:ind w:left="4668" w:hanging="180"/>
      </w:pPr>
    </w:lvl>
    <w:lvl w:ilvl="6" w:tplc="66A684B6">
      <w:start w:val="1"/>
      <w:numFmt w:val="decimal"/>
      <w:lvlText w:val="%7."/>
      <w:lvlJc w:val="left"/>
      <w:pPr>
        <w:ind w:left="5388" w:hanging="360"/>
      </w:pPr>
    </w:lvl>
    <w:lvl w:ilvl="7" w:tplc="9B940C7C">
      <w:start w:val="1"/>
      <w:numFmt w:val="lowerLetter"/>
      <w:lvlText w:val="%8."/>
      <w:lvlJc w:val="left"/>
      <w:pPr>
        <w:ind w:left="6108" w:hanging="360"/>
      </w:pPr>
    </w:lvl>
    <w:lvl w:ilvl="8" w:tplc="3FEA6698">
      <w:start w:val="1"/>
      <w:numFmt w:val="lowerRoman"/>
      <w:lvlText w:val="%9."/>
      <w:lvlJc w:val="right"/>
      <w:pPr>
        <w:ind w:left="6828" w:hanging="180"/>
      </w:pPr>
    </w:lvl>
  </w:abstractNum>
  <w:abstractNum w:abstractNumId="54" w15:restartNumberingAfterBreak="0">
    <w:nsid w:val="615256A1"/>
    <w:multiLevelType w:val="hybridMultilevel"/>
    <w:tmpl w:val="57C23016"/>
    <w:lvl w:ilvl="0" w:tplc="CA583586">
      <w:start w:val="1"/>
      <w:numFmt w:val="lowerLetter"/>
      <w:lvlText w:val="%1."/>
      <w:lvlJc w:val="left"/>
      <w:pPr>
        <w:tabs>
          <w:tab w:val="num" w:pos="720"/>
        </w:tabs>
        <w:ind w:left="720" w:hanging="360"/>
      </w:pPr>
    </w:lvl>
    <w:lvl w:ilvl="1" w:tplc="9DF07A2E" w:tentative="1">
      <w:start w:val="1"/>
      <w:numFmt w:val="decimal"/>
      <w:lvlText w:val="%2."/>
      <w:lvlJc w:val="left"/>
      <w:pPr>
        <w:tabs>
          <w:tab w:val="num" w:pos="1440"/>
        </w:tabs>
        <w:ind w:left="1440" w:hanging="360"/>
      </w:pPr>
    </w:lvl>
    <w:lvl w:ilvl="2" w:tplc="AFBE8204" w:tentative="1">
      <w:start w:val="1"/>
      <w:numFmt w:val="decimal"/>
      <w:lvlText w:val="%3."/>
      <w:lvlJc w:val="left"/>
      <w:pPr>
        <w:tabs>
          <w:tab w:val="num" w:pos="2160"/>
        </w:tabs>
        <w:ind w:left="2160" w:hanging="360"/>
      </w:pPr>
    </w:lvl>
    <w:lvl w:ilvl="3" w:tplc="6F1A95F6" w:tentative="1">
      <w:start w:val="1"/>
      <w:numFmt w:val="decimal"/>
      <w:lvlText w:val="%4."/>
      <w:lvlJc w:val="left"/>
      <w:pPr>
        <w:tabs>
          <w:tab w:val="num" w:pos="2880"/>
        </w:tabs>
        <w:ind w:left="2880" w:hanging="360"/>
      </w:pPr>
    </w:lvl>
    <w:lvl w:ilvl="4" w:tplc="6D2A58F6" w:tentative="1">
      <w:start w:val="1"/>
      <w:numFmt w:val="decimal"/>
      <w:lvlText w:val="%5."/>
      <w:lvlJc w:val="left"/>
      <w:pPr>
        <w:tabs>
          <w:tab w:val="num" w:pos="3600"/>
        </w:tabs>
        <w:ind w:left="3600" w:hanging="360"/>
      </w:pPr>
    </w:lvl>
    <w:lvl w:ilvl="5" w:tplc="510464AA" w:tentative="1">
      <w:start w:val="1"/>
      <w:numFmt w:val="decimal"/>
      <w:lvlText w:val="%6."/>
      <w:lvlJc w:val="left"/>
      <w:pPr>
        <w:tabs>
          <w:tab w:val="num" w:pos="4320"/>
        </w:tabs>
        <w:ind w:left="4320" w:hanging="360"/>
      </w:pPr>
    </w:lvl>
    <w:lvl w:ilvl="6" w:tplc="48ECDC60" w:tentative="1">
      <w:start w:val="1"/>
      <w:numFmt w:val="decimal"/>
      <w:lvlText w:val="%7."/>
      <w:lvlJc w:val="left"/>
      <w:pPr>
        <w:tabs>
          <w:tab w:val="num" w:pos="5040"/>
        </w:tabs>
        <w:ind w:left="5040" w:hanging="360"/>
      </w:pPr>
    </w:lvl>
    <w:lvl w:ilvl="7" w:tplc="1188157A" w:tentative="1">
      <w:start w:val="1"/>
      <w:numFmt w:val="decimal"/>
      <w:lvlText w:val="%8."/>
      <w:lvlJc w:val="left"/>
      <w:pPr>
        <w:tabs>
          <w:tab w:val="num" w:pos="5760"/>
        </w:tabs>
        <w:ind w:left="5760" w:hanging="360"/>
      </w:pPr>
    </w:lvl>
    <w:lvl w:ilvl="8" w:tplc="653AD79E" w:tentative="1">
      <w:start w:val="1"/>
      <w:numFmt w:val="decimal"/>
      <w:lvlText w:val="%9."/>
      <w:lvlJc w:val="left"/>
      <w:pPr>
        <w:tabs>
          <w:tab w:val="num" w:pos="6480"/>
        </w:tabs>
        <w:ind w:left="6480" w:hanging="360"/>
      </w:pPr>
    </w:lvl>
  </w:abstractNum>
  <w:abstractNum w:abstractNumId="55" w15:restartNumberingAfterBreak="0">
    <w:nsid w:val="61800D8F"/>
    <w:multiLevelType w:val="hybridMultilevel"/>
    <w:tmpl w:val="250223FE"/>
    <w:lvl w:ilvl="0" w:tplc="FFFFFFFF">
      <w:start w:val="1"/>
      <w:numFmt w:val="lowerLetter"/>
      <w:lvlText w:val="%1."/>
      <w:lvlJc w:val="left"/>
      <w:pPr>
        <w:ind w:left="720" w:hanging="360"/>
      </w:pPr>
    </w:lvl>
    <w:lvl w:ilvl="1" w:tplc="5614C746">
      <w:start w:val="1"/>
      <w:numFmt w:val="lowerLetter"/>
      <w:lvlText w:val="%2."/>
      <w:lvlJc w:val="left"/>
      <w:pPr>
        <w:ind w:left="1440" w:hanging="360"/>
      </w:pPr>
    </w:lvl>
    <w:lvl w:ilvl="2" w:tplc="85D00E24">
      <w:start w:val="1"/>
      <w:numFmt w:val="lowerRoman"/>
      <w:lvlText w:val="%3."/>
      <w:lvlJc w:val="right"/>
      <w:pPr>
        <w:ind w:left="2160" w:hanging="180"/>
      </w:pPr>
    </w:lvl>
    <w:lvl w:ilvl="3" w:tplc="D070D06A">
      <w:start w:val="1"/>
      <w:numFmt w:val="decimal"/>
      <w:lvlText w:val="%4."/>
      <w:lvlJc w:val="left"/>
      <w:pPr>
        <w:ind w:left="2880" w:hanging="360"/>
      </w:pPr>
    </w:lvl>
    <w:lvl w:ilvl="4" w:tplc="031479C8">
      <w:start w:val="1"/>
      <w:numFmt w:val="lowerLetter"/>
      <w:lvlText w:val="%5."/>
      <w:lvlJc w:val="left"/>
      <w:pPr>
        <w:ind w:left="3600" w:hanging="360"/>
      </w:pPr>
    </w:lvl>
    <w:lvl w:ilvl="5" w:tplc="757ECDAE">
      <w:start w:val="1"/>
      <w:numFmt w:val="lowerRoman"/>
      <w:lvlText w:val="%6."/>
      <w:lvlJc w:val="right"/>
      <w:pPr>
        <w:ind w:left="4320" w:hanging="180"/>
      </w:pPr>
    </w:lvl>
    <w:lvl w:ilvl="6" w:tplc="2A64C29C">
      <w:start w:val="1"/>
      <w:numFmt w:val="decimal"/>
      <w:lvlText w:val="%7."/>
      <w:lvlJc w:val="left"/>
      <w:pPr>
        <w:ind w:left="5040" w:hanging="360"/>
      </w:pPr>
    </w:lvl>
    <w:lvl w:ilvl="7" w:tplc="8556DA00">
      <w:start w:val="1"/>
      <w:numFmt w:val="lowerLetter"/>
      <w:lvlText w:val="%8."/>
      <w:lvlJc w:val="left"/>
      <w:pPr>
        <w:ind w:left="5760" w:hanging="360"/>
      </w:pPr>
    </w:lvl>
    <w:lvl w:ilvl="8" w:tplc="D1A67B58">
      <w:start w:val="1"/>
      <w:numFmt w:val="lowerRoman"/>
      <w:lvlText w:val="%9."/>
      <w:lvlJc w:val="right"/>
      <w:pPr>
        <w:ind w:left="6480" w:hanging="180"/>
      </w:pPr>
    </w:lvl>
  </w:abstractNum>
  <w:abstractNum w:abstractNumId="56" w15:restartNumberingAfterBreak="0">
    <w:nsid w:val="622D2C67"/>
    <w:multiLevelType w:val="multilevel"/>
    <w:tmpl w:val="39B43D30"/>
    <w:lvl w:ilvl="0">
      <w:start w:val="1"/>
      <w:numFmt w:val="bullet"/>
      <w:lvlText w:val=""/>
      <w:lvlJc w:val="left"/>
      <w:pPr>
        <w:tabs>
          <w:tab w:val="num" w:pos="720"/>
        </w:tabs>
        <w:ind w:left="12" w:hanging="360"/>
      </w:pPr>
      <w:rPr>
        <w:rFonts w:ascii="Symbol" w:hAnsi="Symbol" w:hint="default"/>
        <w:sz w:val="20"/>
      </w:rPr>
    </w:lvl>
    <w:lvl w:ilvl="1" w:tentative="1">
      <w:start w:val="1"/>
      <w:numFmt w:val="bullet"/>
      <w:lvlText w:val=""/>
      <w:lvlJc w:val="left"/>
      <w:pPr>
        <w:tabs>
          <w:tab w:val="num" w:pos="1440"/>
        </w:tabs>
        <w:ind w:left="732" w:hanging="360"/>
      </w:pPr>
      <w:rPr>
        <w:rFonts w:ascii="Symbol" w:hAnsi="Symbol" w:hint="default"/>
        <w:sz w:val="20"/>
      </w:rPr>
    </w:lvl>
    <w:lvl w:ilvl="2" w:tentative="1">
      <w:start w:val="1"/>
      <w:numFmt w:val="bullet"/>
      <w:lvlText w:val=""/>
      <w:lvlJc w:val="left"/>
      <w:pPr>
        <w:tabs>
          <w:tab w:val="num" w:pos="2160"/>
        </w:tabs>
        <w:ind w:left="1452" w:hanging="360"/>
      </w:pPr>
      <w:rPr>
        <w:rFonts w:ascii="Symbol" w:hAnsi="Symbol" w:hint="default"/>
        <w:sz w:val="20"/>
      </w:rPr>
    </w:lvl>
    <w:lvl w:ilvl="3" w:tentative="1">
      <w:start w:val="1"/>
      <w:numFmt w:val="bullet"/>
      <w:lvlText w:val=""/>
      <w:lvlJc w:val="left"/>
      <w:pPr>
        <w:tabs>
          <w:tab w:val="num" w:pos="2880"/>
        </w:tabs>
        <w:ind w:left="2172" w:hanging="360"/>
      </w:pPr>
      <w:rPr>
        <w:rFonts w:ascii="Symbol" w:hAnsi="Symbol" w:hint="default"/>
        <w:sz w:val="20"/>
      </w:rPr>
    </w:lvl>
    <w:lvl w:ilvl="4" w:tentative="1">
      <w:start w:val="1"/>
      <w:numFmt w:val="bullet"/>
      <w:lvlText w:val=""/>
      <w:lvlJc w:val="left"/>
      <w:pPr>
        <w:tabs>
          <w:tab w:val="num" w:pos="3600"/>
        </w:tabs>
        <w:ind w:left="2892" w:hanging="360"/>
      </w:pPr>
      <w:rPr>
        <w:rFonts w:ascii="Symbol" w:hAnsi="Symbol" w:hint="default"/>
        <w:sz w:val="20"/>
      </w:rPr>
    </w:lvl>
    <w:lvl w:ilvl="5" w:tentative="1">
      <w:start w:val="1"/>
      <w:numFmt w:val="bullet"/>
      <w:lvlText w:val=""/>
      <w:lvlJc w:val="left"/>
      <w:pPr>
        <w:tabs>
          <w:tab w:val="num" w:pos="4320"/>
        </w:tabs>
        <w:ind w:left="3612" w:hanging="360"/>
      </w:pPr>
      <w:rPr>
        <w:rFonts w:ascii="Symbol" w:hAnsi="Symbol" w:hint="default"/>
        <w:sz w:val="20"/>
      </w:rPr>
    </w:lvl>
    <w:lvl w:ilvl="6" w:tentative="1">
      <w:start w:val="1"/>
      <w:numFmt w:val="bullet"/>
      <w:lvlText w:val=""/>
      <w:lvlJc w:val="left"/>
      <w:pPr>
        <w:tabs>
          <w:tab w:val="num" w:pos="5040"/>
        </w:tabs>
        <w:ind w:left="4332" w:hanging="360"/>
      </w:pPr>
      <w:rPr>
        <w:rFonts w:ascii="Symbol" w:hAnsi="Symbol" w:hint="default"/>
        <w:sz w:val="20"/>
      </w:rPr>
    </w:lvl>
    <w:lvl w:ilvl="7" w:tentative="1">
      <w:start w:val="1"/>
      <w:numFmt w:val="bullet"/>
      <w:lvlText w:val=""/>
      <w:lvlJc w:val="left"/>
      <w:pPr>
        <w:tabs>
          <w:tab w:val="num" w:pos="5760"/>
        </w:tabs>
        <w:ind w:left="5052" w:hanging="360"/>
      </w:pPr>
      <w:rPr>
        <w:rFonts w:ascii="Symbol" w:hAnsi="Symbol" w:hint="default"/>
        <w:sz w:val="20"/>
      </w:rPr>
    </w:lvl>
    <w:lvl w:ilvl="8" w:tentative="1">
      <w:start w:val="1"/>
      <w:numFmt w:val="bullet"/>
      <w:lvlText w:val=""/>
      <w:lvlJc w:val="left"/>
      <w:pPr>
        <w:tabs>
          <w:tab w:val="num" w:pos="6480"/>
        </w:tabs>
        <w:ind w:left="5772" w:hanging="360"/>
      </w:pPr>
      <w:rPr>
        <w:rFonts w:ascii="Symbol" w:hAnsi="Symbol" w:hint="default"/>
        <w:sz w:val="20"/>
      </w:rPr>
    </w:lvl>
  </w:abstractNum>
  <w:abstractNum w:abstractNumId="57" w15:restartNumberingAfterBreak="0">
    <w:nsid w:val="62A46BFB"/>
    <w:multiLevelType w:val="hybridMultilevel"/>
    <w:tmpl w:val="46BCF4AC"/>
    <w:lvl w:ilvl="0" w:tplc="158AD698">
      <w:start w:val="1"/>
      <w:numFmt w:val="bullet"/>
      <w:lvlText w:val=""/>
      <w:lvlJc w:val="left"/>
      <w:pPr>
        <w:ind w:left="720" w:hanging="360"/>
      </w:pPr>
      <w:rPr>
        <w:rFonts w:ascii="Symbol" w:hAnsi="Symbol" w:hint="default"/>
      </w:rPr>
    </w:lvl>
    <w:lvl w:ilvl="1" w:tplc="3898911E">
      <w:start w:val="1"/>
      <w:numFmt w:val="lowerLetter"/>
      <w:lvlText w:val="%2."/>
      <w:lvlJc w:val="left"/>
      <w:pPr>
        <w:ind w:left="1440" w:hanging="360"/>
      </w:pPr>
    </w:lvl>
    <w:lvl w:ilvl="2" w:tplc="B330BCA8">
      <w:start w:val="1"/>
      <w:numFmt w:val="lowerRoman"/>
      <w:lvlText w:val="%3."/>
      <w:lvlJc w:val="right"/>
      <w:pPr>
        <w:ind w:left="2160" w:hanging="180"/>
      </w:pPr>
    </w:lvl>
    <w:lvl w:ilvl="3" w:tplc="F7064BC4">
      <w:start w:val="1"/>
      <w:numFmt w:val="decimal"/>
      <w:lvlText w:val="%4."/>
      <w:lvlJc w:val="left"/>
      <w:pPr>
        <w:ind w:left="2880" w:hanging="360"/>
      </w:pPr>
    </w:lvl>
    <w:lvl w:ilvl="4" w:tplc="0E808B00">
      <w:start w:val="1"/>
      <w:numFmt w:val="lowerLetter"/>
      <w:lvlText w:val="%5."/>
      <w:lvlJc w:val="left"/>
      <w:pPr>
        <w:ind w:left="3600" w:hanging="360"/>
      </w:pPr>
    </w:lvl>
    <w:lvl w:ilvl="5" w:tplc="19341F56">
      <w:start w:val="1"/>
      <w:numFmt w:val="lowerRoman"/>
      <w:lvlText w:val="%6."/>
      <w:lvlJc w:val="right"/>
      <w:pPr>
        <w:ind w:left="4320" w:hanging="180"/>
      </w:pPr>
    </w:lvl>
    <w:lvl w:ilvl="6" w:tplc="A71C612E">
      <w:start w:val="1"/>
      <w:numFmt w:val="decimal"/>
      <w:lvlText w:val="%7."/>
      <w:lvlJc w:val="left"/>
      <w:pPr>
        <w:ind w:left="5040" w:hanging="360"/>
      </w:pPr>
    </w:lvl>
    <w:lvl w:ilvl="7" w:tplc="84B22B5E">
      <w:start w:val="1"/>
      <w:numFmt w:val="lowerLetter"/>
      <w:lvlText w:val="%8."/>
      <w:lvlJc w:val="left"/>
      <w:pPr>
        <w:ind w:left="5760" w:hanging="360"/>
      </w:pPr>
    </w:lvl>
    <w:lvl w:ilvl="8" w:tplc="40E87482">
      <w:start w:val="1"/>
      <w:numFmt w:val="lowerRoman"/>
      <w:lvlText w:val="%9."/>
      <w:lvlJc w:val="right"/>
      <w:pPr>
        <w:ind w:left="6480" w:hanging="180"/>
      </w:pPr>
    </w:lvl>
  </w:abstractNum>
  <w:abstractNum w:abstractNumId="58" w15:restartNumberingAfterBreak="0">
    <w:nsid w:val="62AD56E0"/>
    <w:multiLevelType w:val="multilevel"/>
    <w:tmpl w:val="17DA7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0DCC1C"/>
    <w:multiLevelType w:val="hybridMultilevel"/>
    <w:tmpl w:val="61346154"/>
    <w:lvl w:ilvl="0" w:tplc="60AE877A">
      <w:start w:val="1"/>
      <w:numFmt w:val="bullet"/>
      <w:lvlText w:val=""/>
      <w:lvlJc w:val="left"/>
      <w:pPr>
        <w:ind w:left="720" w:hanging="360"/>
      </w:pPr>
      <w:rPr>
        <w:rFonts w:ascii="Symbol" w:hAnsi="Symbol" w:hint="default"/>
      </w:rPr>
    </w:lvl>
    <w:lvl w:ilvl="1" w:tplc="CCC0987A">
      <w:start w:val="1"/>
      <w:numFmt w:val="bullet"/>
      <w:lvlText w:val="o"/>
      <w:lvlJc w:val="left"/>
      <w:pPr>
        <w:ind w:left="1440" w:hanging="360"/>
      </w:pPr>
      <w:rPr>
        <w:rFonts w:ascii="Courier New" w:hAnsi="Courier New" w:hint="default"/>
      </w:rPr>
    </w:lvl>
    <w:lvl w:ilvl="2" w:tplc="ED66FEE2">
      <w:start w:val="1"/>
      <w:numFmt w:val="bullet"/>
      <w:lvlText w:val=""/>
      <w:lvlJc w:val="left"/>
      <w:pPr>
        <w:ind w:left="2160" w:hanging="360"/>
      </w:pPr>
      <w:rPr>
        <w:rFonts w:ascii="Wingdings" w:hAnsi="Wingdings" w:hint="default"/>
      </w:rPr>
    </w:lvl>
    <w:lvl w:ilvl="3" w:tplc="E7F43CBE">
      <w:start w:val="1"/>
      <w:numFmt w:val="bullet"/>
      <w:lvlText w:val=""/>
      <w:lvlJc w:val="left"/>
      <w:pPr>
        <w:ind w:left="2880" w:hanging="360"/>
      </w:pPr>
      <w:rPr>
        <w:rFonts w:ascii="Symbol" w:hAnsi="Symbol" w:hint="default"/>
      </w:rPr>
    </w:lvl>
    <w:lvl w:ilvl="4" w:tplc="C9EC06AE">
      <w:start w:val="1"/>
      <w:numFmt w:val="bullet"/>
      <w:lvlText w:val="o"/>
      <w:lvlJc w:val="left"/>
      <w:pPr>
        <w:ind w:left="3600" w:hanging="360"/>
      </w:pPr>
      <w:rPr>
        <w:rFonts w:ascii="Courier New" w:hAnsi="Courier New" w:hint="default"/>
      </w:rPr>
    </w:lvl>
    <w:lvl w:ilvl="5" w:tplc="B114F126">
      <w:start w:val="1"/>
      <w:numFmt w:val="bullet"/>
      <w:lvlText w:val=""/>
      <w:lvlJc w:val="left"/>
      <w:pPr>
        <w:ind w:left="4320" w:hanging="360"/>
      </w:pPr>
      <w:rPr>
        <w:rFonts w:ascii="Wingdings" w:hAnsi="Wingdings" w:hint="default"/>
      </w:rPr>
    </w:lvl>
    <w:lvl w:ilvl="6" w:tplc="03B452EA">
      <w:start w:val="1"/>
      <w:numFmt w:val="bullet"/>
      <w:lvlText w:val=""/>
      <w:lvlJc w:val="left"/>
      <w:pPr>
        <w:ind w:left="5040" w:hanging="360"/>
      </w:pPr>
      <w:rPr>
        <w:rFonts w:ascii="Symbol" w:hAnsi="Symbol" w:hint="default"/>
      </w:rPr>
    </w:lvl>
    <w:lvl w:ilvl="7" w:tplc="64D46D92">
      <w:start w:val="1"/>
      <w:numFmt w:val="bullet"/>
      <w:lvlText w:val="o"/>
      <w:lvlJc w:val="left"/>
      <w:pPr>
        <w:ind w:left="5760" w:hanging="360"/>
      </w:pPr>
      <w:rPr>
        <w:rFonts w:ascii="Courier New" w:hAnsi="Courier New" w:hint="default"/>
      </w:rPr>
    </w:lvl>
    <w:lvl w:ilvl="8" w:tplc="F3663CB0">
      <w:start w:val="1"/>
      <w:numFmt w:val="bullet"/>
      <w:lvlText w:val=""/>
      <w:lvlJc w:val="left"/>
      <w:pPr>
        <w:ind w:left="6480" w:hanging="360"/>
      </w:pPr>
      <w:rPr>
        <w:rFonts w:ascii="Wingdings" w:hAnsi="Wingdings" w:hint="default"/>
      </w:rPr>
    </w:lvl>
  </w:abstractNum>
  <w:abstractNum w:abstractNumId="60" w15:restartNumberingAfterBreak="0">
    <w:nsid w:val="67E92A8F"/>
    <w:multiLevelType w:val="hybridMultilevel"/>
    <w:tmpl w:val="C23AC712"/>
    <w:lvl w:ilvl="0" w:tplc="FFFFFFFF">
      <w:start w:val="1"/>
      <w:numFmt w:val="lowerLetter"/>
      <w:lvlText w:val="%1."/>
      <w:lvlJc w:val="left"/>
      <w:pPr>
        <w:ind w:left="720" w:hanging="360"/>
      </w:pPr>
    </w:lvl>
    <w:lvl w:ilvl="1" w:tplc="674893C8">
      <w:start w:val="1"/>
      <w:numFmt w:val="lowerLetter"/>
      <w:lvlText w:val="%2."/>
      <w:lvlJc w:val="left"/>
      <w:pPr>
        <w:ind w:left="1440" w:hanging="360"/>
      </w:pPr>
    </w:lvl>
    <w:lvl w:ilvl="2" w:tplc="E3F0F056">
      <w:start w:val="1"/>
      <w:numFmt w:val="lowerRoman"/>
      <w:lvlText w:val="%3."/>
      <w:lvlJc w:val="right"/>
      <w:pPr>
        <w:ind w:left="2160" w:hanging="180"/>
      </w:pPr>
    </w:lvl>
    <w:lvl w:ilvl="3" w:tplc="D8909CCC">
      <w:start w:val="1"/>
      <w:numFmt w:val="decimal"/>
      <w:lvlText w:val="%4."/>
      <w:lvlJc w:val="left"/>
      <w:pPr>
        <w:ind w:left="2880" w:hanging="360"/>
      </w:pPr>
    </w:lvl>
    <w:lvl w:ilvl="4" w:tplc="CB2E55DA">
      <w:start w:val="1"/>
      <w:numFmt w:val="lowerLetter"/>
      <w:lvlText w:val="%5."/>
      <w:lvlJc w:val="left"/>
      <w:pPr>
        <w:ind w:left="3600" w:hanging="360"/>
      </w:pPr>
    </w:lvl>
    <w:lvl w:ilvl="5" w:tplc="EBEC4CE2">
      <w:start w:val="1"/>
      <w:numFmt w:val="lowerRoman"/>
      <w:lvlText w:val="%6."/>
      <w:lvlJc w:val="right"/>
      <w:pPr>
        <w:ind w:left="4320" w:hanging="180"/>
      </w:pPr>
    </w:lvl>
    <w:lvl w:ilvl="6" w:tplc="E884B160">
      <w:start w:val="1"/>
      <w:numFmt w:val="decimal"/>
      <w:lvlText w:val="%7."/>
      <w:lvlJc w:val="left"/>
      <w:pPr>
        <w:ind w:left="5040" w:hanging="360"/>
      </w:pPr>
    </w:lvl>
    <w:lvl w:ilvl="7" w:tplc="43E65B2E">
      <w:start w:val="1"/>
      <w:numFmt w:val="lowerLetter"/>
      <w:lvlText w:val="%8."/>
      <w:lvlJc w:val="left"/>
      <w:pPr>
        <w:ind w:left="5760" w:hanging="360"/>
      </w:pPr>
    </w:lvl>
    <w:lvl w:ilvl="8" w:tplc="89C26834">
      <w:start w:val="1"/>
      <w:numFmt w:val="lowerRoman"/>
      <w:lvlText w:val="%9."/>
      <w:lvlJc w:val="right"/>
      <w:pPr>
        <w:ind w:left="6480" w:hanging="180"/>
      </w:pPr>
    </w:lvl>
  </w:abstractNum>
  <w:abstractNum w:abstractNumId="61" w15:restartNumberingAfterBreak="0">
    <w:nsid w:val="6CE2703C"/>
    <w:multiLevelType w:val="hybridMultilevel"/>
    <w:tmpl w:val="8020F188"/>
    <w:lvl w:ilvl="0" w:tplc="240A0017">
      <w:start w:val="1"/>
      <w:numFmt w:val="lowerLetter"/>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2" w15:restartNumberingAfterBreak="0">
    <w:nsid w:val="6D22FA9B"/>
    <w:multiLevelType w:val="hybridMultilevel"/>
    <w:tmpl w:val="1DDAB5C4"/>
    <w:lvl w:ilvl="0" w:tplc="D6761EE0">
      <w:start w:val="1"/>
      <w:numFmt w:val="bullet"/>
      <w:lvlText w:val=""/>
      <w:lvlJc w:val="left"/>
      <w:pPr>
        <w:ind w:left="720" w:hanging="360"/>
      </w:pPr>
      <w:rPr>
        <w:rFonts w:ascii="Symbol" w:hAnsi="Symbol" w:hint="default"/>
      </w:rPr>
    </w:lvl>
    <w:lvl w:ilvl="1" w:tplc="BE9AD1DA">
      <w:start w:val="1"/>
      <w:numFmt w:val="bullet"/>
      <w:lvlText w:val="o"/>
      <w:lvlJc w:val="left"/>
      <w:pPr>
        <w:ind w:left="1800" w:hanging="360"/>
      </w:pPr>
      <w:rPr>
        <w:rFonts w:ascii="Courier New" w:hAnsi="Courier New" w:hint="default"/>
      </w:rPr>
    </w:lvl>
    <w:lvl w:ilvl="2" w:tplc="460EDA76">
      <w:start w:val="1"/>
      <w:numFmt w:val="bullet"/>
      <w:lvlText w:val=""/>
      <w:lvlJc w:val="left"/>
      <w:pPr>
        <w:ind w:left="2520" w:hanging="360"/>
      </w:pPr>
      <w:rPr>
        <w:rFonts w:ascii="Wingdings" w:hAnsi="Wingdings" w:hint="default"/>
      </w:rPr>
    </w:lvl>
    <w:lvl w:ilvl="3" w:tplc="70E20A12">
      <w:start w:val="1"/>
      <w:numFmt w:val="bullet"/>
      <w:lvlText w:val=""/>
      <w:lvlJc w:val="left"/>
      <w:pPr>
        <w:ind w:left="3240" w:hanging="360"/>
      </w:pPr>
      <w:rPr>
        <w:rFonts w:ascii="Symbol" w:hAnsi="Symbol" w:hint="default"/>
      </w:rPr>
    </w:lvl>
    <w:lvl w:ilvl="4" w:tplc="A2865E46">
      <w:start w:val="1"/>
      <w:numFmt w:val="bullet"/>
      <w:lvlText w:val="o"/>
      <w:lvlJc w:val="left"/>
      <w:pPr>
        <w:ind w:left="3960" w:hanging="360"/>
      </w:pPr>
      <w:rPr>
        <w:rFonts w:ascii="Courier New" w:hAnsi="Courier New" w:hint="default"/>
      </w:rPr>
    </w:lvl>
    <w:lvl w:ilvl="5" w:tplc="18F6F872">
      <w:start w:val="1"/>
      <w:numFmt w:val="bullet"/>
      <w:lvlText w:val=""/>
      <w:lvlJc w:val="left"/>
      <w:pPr>
        <w:ind w:left="4680" w:hanging="360"/>
      </w:pPr>
      <w:rPr>
        <w:rFonts w:ascii="Wingdings" w:hAnsi="Wingdings" w:hint="default"/>
      </w:rPr>
    </w:lvl>
    <w:lvl w:ilvl="6" w:tplc="F2F8C374">
      <w:start w:val="1"/>
      <w:numFmt w:val="bullet"/>
      <w:lvlText w:val=""/>
      <w:lvlJc w:val="left"/>
      <w:pPr>
        <w:ind w:left="5400" w:hanging="360"/>
      </w:pPr>
      <w:rPr>
        <w:rFonts w:ascii="Symbol" w:hAnsi="Symbol" w:hint="default"/>
      </w:rPr>
    </w:lvl>
    <w:lvl w:ilvl="7" w:tplc="E4ECCAFC">
      <w:start w:val="1"/>
      <w:numFmt w:val="bullet"/>
      <w:lvlText w:val="o"/>
      <w:lvlJc w:val="left"/>
      <w:pPr>
        <w:ind w:left="6120" w:hanging="360"/>
      </w:pPr>
      <w:rPr>
        <w:rFonts w:ascii="Courier New" w:hAnsi="Courier New" w:hint="default"/>
      </w:rPr>
    </w:lvl>
    <w:lvl w:ilvl="8" w:tplc="DF34844A">
      <w:start w:val="1"/>
      <w:numFmt w:val="bullet"/>
      <w:lvlText w:val=""/>
      <w:lvlJc w:val="left"/>
      <w:pPr>
        <w:ind w:left="6840" w:hanging="360"/>
      </w:pPr>
      <w:rPr>
        <w:rFonts w:ascii="Wingdings" w:hAnsi="Wingdings" w:hint="default"/>
      </w:rPr>
    </w:lvl>
  </w:abstractNum>
  <w:abstractNum w:abstractNumId="63" w15:restartNumberingAfterBreak="0">
    <w:nsid w:val="6DD54A4E"/>
    <w:multiLevelType w:val="hybridMultilevel"/>
    <w:tmpl w:val="09402086"/>
    <w:lvl w:ilvl="0" w:tplc="2EB4F900">
      <w:start w:val="2"/>
      <w:numFmt w:val="lowerLetter"/>
      <w:lvlText w:val="b)"/>
      <w:lvlJc w:val="left"/>
      <w:pPr>
        <w:ind w:left="720" w:hanging="360"/>
      </w:pPr>
    </w:lvl>
    <w:lvl w:ilvl="1" w:tplc="276E20A0">
      <w:start w:val="1"/>
      <w:numFmt w:val="lowerLetter"/>
      <w:lvlText w:val="%2."/>
      <w:lvlJc w:val="left"/>
      <w:pPr>
        <w:ind w:left="1440" w:hanging="360"/>
      </w:pPr>
    </w:lvl>
    <w:lvl w:ilvl="2" w:tplc="FE8AA9D8">
      <w:start w:val="1"/>
      <w:numFmt w:val="lowerRoman"/>
      <w:lvlText w:val="%3."/>
      <w:lvlJc w:val="right"/>
      <w:pPr>
        <w:ind w:left="2160" w:hanging="180"/>
      </w:pPr>
    </w:lvl>
    <w:lvl w:ilvl="3" w:tplc="531817B6">
      <w:start w:val="1"/>
      <w:numFmt w:val="decimal"/>
      <w:lvlText w:val="%4."/>
      <w:lvlJc w:val="left"/>
      <w:pPr>
        <w:ind w:left="2880" w:hanging="360"/>
      </w:pPr>
    </w:lvl>
    <w:lvl w:ilvl="4" w:tplc="F7704B30">
      <w:start w:val="1"/>
      <w:numFmt w:val="lowerLetter"/>
      <w:lvlText w:val="%5."/>
      <w:lvlJc w:val="left"/>
      <w:pPr>
        <w:ind w:left="3600" w:hanging="360"/>
      </w:pPr>
    </w:lvl>
    <w:lvl w:ilvl="5" w:tplc="E6C4ACFC">
      <w:start w:val="1"/>
      <w:numFmt w:val="lowerRoman"/>
      <w:lvlText w:val="%6."/>
      <w:lvlJc w:val="right"/>
      <w:pPr>
        <w:ind w:left="4320" w:hanging="180"/>
      </w:pPr>
    </w:lvl>
    <w:lvl w:ilvl="6" w:tplc="CAA81A56">
      <w:start w:val="1"/>
      <w:numFmt w:val="decimal"/>
      <w:lvlText w:val="%7."/>
      <w:lvlJc w:val="left"/>
      <w:pPr>
        <w:ind w:left="5040" w:hanging="360"/>
      </w:pPr>
    </w:lvl>
    <w:lvl w:ilvl="7" w:tplc="BC86DDDC">
      <w:start w:val="1"/>
      <w:numFmt w:val="lowerLetter"/>
      <w:lvlText w:val="%8."/>
      <w:lvlJc w:val="left"/>
      <w:pPr>
        <w:ind w:left="5760" w:hanging="360"/>
      </w:pPr>
    </w:lvl>
    <w:lvl w:ilvl="8" w:tplc="CD329C08">
      <w:start w:val="1"/>
      <w:numFmt w:val="lowerRoman"/>
      <w:lvlText w:val="%9."/>
      <w:lvlJc w:val="right"/>
      <w:pPr>
        <w:ind w:left="6480" w:hanging="180"/>
      </w:pPr>
    </w:lvl>
  </w:abstractNum>
  <w:abstractNum w:abstractNumId="64" w15:restartNumberingAfterBreak="0">
    <w:nsid w:val="6F8A4B51"/>
    <w:multiLevelType w:val="multilevel"/>
    <w:tmpl w:val="70E43564"/>
    <w:lvl w:ilvl="0">
      <w:start w:val="1"/>
      <w:numFmt w:val="bullet"/>
      <w:lvlText w:val=""/>
      <w:lvlJc w:val="left"/>
      <w:pPr>
        <w:tabs>
          <w:tab w:val="num" w:pos="720"/>
        </w:tabs>
        <w:ind w:left="12" w:hanging="360"/>
      </w:pPr>
      <w:rPr>
        <w:rFonts w:ascii="Symbol" w:hAnsi="Symbol" w:hint="default"/>
        <w:sz w:val="20"/>
      </w:rPr>
    </w:lvl>
    <w:lvl w:ilvl="1" w:tentative="1">
      <w:start w:val="1"/>
      <w:numFmt w:val="bullet"/>
      <w:lvlText w:val=""/>
      <w:lvlJc w:val="left"/>
      <w:pPr>
        <w:tabs>
          <w:tab w:val="num" w:pos="1440"/>
        </w:tabs>
        <w:ind w:left="732" w:hanging="360"/>
      </w:pPr>
      <w:rPr>
        <w:rFonts w:ascii="Symbol" w:hAnsi="Symbol" w:hint="default"/>
        <w:sz w:val="20"/>
      </w:rPr>
    </w:lvl>
    <w:lvl w:ilvl="2" w:tentative="1">
      <w:start w:val="1"/>
      <w:numFmt w:val="bullet"/>
      <w:lvlText w:val=""/>
      <w:lvlJc w:val="left"/>
      <w:pPr>
        <w:tabs>
          <w:tab w:val="num" w:pos="2160"/>
        </w:tabs>
        <w:ind w:left="1452" w:hanging="360"/>
      </w:pPr>
      <w:rPr>
        <w:rFonts w:ascii="Symbol" w:hAnsi="Symbol" w:hint="default"/>
        <w:sz w:val="20"/>
      </w:rPr>
    </w:lvl>
    <w:lvl w:ilvl="3" w:tentative="1">
      <w:start w:val="1"/>
      <w:numFmt w:val="bullet"/>
      <w:lvlText w:val=""/>
      <w:lvlJc w:val="left"/>
      <w:pPr>
        <w:tabs>
          <w:tab w:val="num" w:pos="2880"/>
        </w:tabs>
        <w:ind w:left="2172" w:hanging="360"/>
      </w:pPr>
      <w:rPr>
        <w:rFonts w:ascii="Symbol" w:hAnsi="Symbol" w:hint="default"/>
        <w:sz w:val="20"/>
      </w:rPr>
    </w:lvl>
    <w:lvl w:ilvl="4" w:tentative="1">
      <w:start w:val="1"/>
      <w:numFmt w:val="bullet"/>
      <w:lvlText w:val=""/>
      <w:lvlJc w:val="left"/>
      <w:pPr>
        <w:tabs>
          <w:tab w:val="num" w:pos="3600"/>
        </w:tabs>
        <w:ind w:left="2892" w:hanging="360"/>
      </w:pPr>
      <w:rPr>
        <w:rFonts w:ascii="Symbol" w:hAnsi="Symbol" w:hint="default"/>
        <w:sz w:val="20"/>
      </w:rPr>
    </w:lvl>
    <w:lvl w:ilvl="5" w:tentative="1">
      <w:start w:val="1"/>
      <w:numFmt w:val="bullet"/>
      <w:lvlText w:val=""/>
      <w:lvlJc w:val="left"/>
      <w:pPr>
        <w:tabs>
          <w:tab w:val="num" w:pos="4320"/>
        </w:tabs>
        <w:ind w:left="3612" w:hanging="360"/>
      </w:pPr>
      <w:rPr>
        <w:rFonts w:ascii="Symbol" w:hAnsi="Symbol" w:hint="default"/>
        <w:sz w:val="20"/>
      </w:rPr>
    </w:lvl>
    <w:lvl w:ilvl="6" w:tentative="1">
      <w:start w:val="1"/>
      <w:numFmt w:val="bullet"/>
      <w:lvlText w:val=""/>
      <w:lvlJc w:val="left"/>
      <w:pPr>
        <w:tabs>
          <w:tab w:val="num" w:pos="5040"/>
        </w:tabs>
        <w:ind w:left="4332" w:hanging="360"/>
      </w:pPr>
      <w:rPr>
        <w:rFonts w:ascii="Symbol" w:hAnsi="Symbol" w:hint="default"/>
        <w:sz w:val="20"/>
      </w:rPr>
    </w:lvl>
    <w:lvl w:ilvl="7" w:tentative="1">
      <w:start w:val="1"/>
      <w:numFmt w:val="bullet"/>
      <w:lvlText w:val=""/>
      <w:lvlJc w:val="left"/>
      <w:pPr>
        <w:tabs>
          <w:tab w:val="num" w:pos="5760"/>
        </w:tabs>
        <w:ind w:left="5052" w:hanging="360"/>
      </w:pPr>
      <w:rPr>
        <w:rFonts w:ascii="Symbol" w:hAnsi="Symbol" w:hint="default"/>
        <w:sz w:val="20"/>
      </w:rPr>
    </w:lvl>
    <w:lvl w:ilvl="8" w:tentative="1">
      <w:start w:val="1"/>
      <w:numFmt w:val="bullet"/>
      <w:lvlText w:val=""/>
      <w:lvlJc w:val="left"/>
      <w:pPr>
        <w:tabs>
          <w:tab w:val="num" w:pos="6480"/>
        </w:tabs>
        <w:ind w:left="5772" w:hanging="360"/>
      </w:pPr>
      <w:rPr>
        <w:rFonts w:ascii="Symbol" w:hAnsi="Symbol" w:hint="default"/>
        <w:sz w:val="20"/>
      </w:rPr>
    </w:lvl>
  </w:abstractNum>
  <w:abstractNum w:abstractNumId="65" w15:restartNumberingAfterBreak="0">
    <w:nsid w:val="70C87E17"/>
    <w:multiLevelType w:val="multilevel"/>
    <w:tmpl w:val="0CC2E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0FA710F"/>
    <w:multiLevelType w:val="multilevel"/>
    <w:tmpl w:val="336E8B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161BD5C"/>
    <w:multiLevelType w:val="hybridMultilevel"/>
    <w:tmpl w:val="535698B0"/>
    <w:lvl w:ilvl="0" w:tplc="1966C696">
      <w:start w:val="1"/>
      <w:numFmt w:val="lowerLetter"/>
      <w:lvlText w:val="%1)"/>
      <w:lvlJc w:val="left"/>
      <w:pPr>
        <w:ind w:left="720" w:hanging="360"/>
      </w:pPr>
    </w:lvl>
    <w:lvl w:ilvl="1" w:tplc="22268CFC">
      <w:start w:val="1"/>
      <w:numFmt w:val="lowerLetter"/>
      <w:lvlText w:val="%2."/>
      <w:lvlJc w:val="left"/>
      <w:pPr>
        <w:ind w:left="1440" w:hanging="360"/>
      </w:pPr>
    </w:lvl>
    <w:lvl w:ilvl="2" w:tplc="06A89688">
      <w:start w:val="1"/>
      <w:numFmt w:val="lowerRoman"/>
      <w:lvlText w:val="%3."/>
      <w:lvlJc w:val="right"/>
      <w:pPr>
        <w:ind w:left="2160" w:hanging="180"/>
      </w:pPr>
    </w:lvl>
    <w:lvl w:ilvl="3" w:tplc="54A0E67C">
      <w:start w:val="1"/>
      <w:numFmt w:val="decimal"/>
      <w:lvlText w:val="%4."/>
      <w:lvlJc w:val="left"/>
      <w:pPr>
        <w:ind w:left="2880" w:hanging="360"/>
      </w:pPr>
    </w:lvl>
    <w:lvl w:ilvl="4" w:tplc="CCAC7394">
      <w:start w:val="1"/>
      <w:numFmt w:val="lowerLetter"/>
      <w:lvlText w:val="%5."/>
      <w:lvlJc w:val="left"/>
      <w:pPr>
        <w:ind w:left="3600" w:hanging="360"/>
      </w:pPr>
    </w:lvl>
    <w:lvl w:ilvl="5" w:tplc="962A74DC">
      <w:start w:val="1"/>
      <w:numFmt w:val="lowerRoman"/>
      <w:lvlText w:val="%6."/>
      <w:lvlJc w:val="right"/>
      <w:pPr>
        <w:ind w:left="4320" w:hanging="180"/>
      </w:pPr>
    </w:lvl>
    <w:lvl w:ilvl="6" w:tplc="8D78BBB4">
      <w:start w:val="1"/>
      <w:numFmt w:val="decimal"/>
      <w:lvlText w:val="%7."/>
      <w:lvlJc w:val="left"/>
      <w:pPr>
        <w:ind w:left="5040" w:hanging="360"/>
      </w:pPr>
    </w:lvl>
    <w:lvl w:ilvl="7" w:tplc="705AD02E">
      <w:start w:val="1"/>
      <w:numFmt w:val="lowerLetter"/>
      <w:lvlText w:val="%8."/>
      <w:lvlJc w:val="left"/>
      <w:pPr>
        <w:ind w:left="5760" w:hanging="360"/>
      </w:pPr>
    </w:lvl>
    <w:lvl w:ilvl="8" w:tplc="0E682BAE">
      <w:start w:val="1"/>
      <w:numFmt w:val="lowerRoman"/>
      <w:lvlText w:val="%9."/>
      <w:lvlJc w:val="right"/>
      <w:pPr>
        <w:ind w:left="6480" w:hanging="180"/>
      </w:pPr>
    </w:lvl>
  </w:abstractNum>
  <w:abstractNum w:abstractNumId="68" w15:restartNumberingAfterBreak="0">
    <w:nsid w:val="737656F5"/>
    <w:multiLevelType w:val="multilevel"/>
    <w:tmpl w:val="802E02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6F8DDD2"/>
    <w:multiLevelType w:val="hybridMultilevel"/>
    <w:tmpl w:val="299E032A"/>
    <w:lvl w:ilvl="0" w:tplc="FFFFFFFF">
      <w:start w:val="1"/>
      <w:numFmt w:val="lowerLetter"/>
      <w:lvlText w:val="%1."/>
      <w:lvlJc w:val="left"/>
      <w:pPr>
        <w:ind w:left="720" w:hanging="360"/>
      </w:pPr>
    </w:lvl>
    <w:lvl w:ilvl="1" w:tplc="F30472EA">
      <w:start w:val="1"/>
      <w:numFmt w:val="lowerLetter"/>
      <w:lvlText w:val="%2."/>
      <w:lvlJc w:val="left"/>
      <w:pPr>
        <w:ind w:left="1440" w:hanging="360"/>
      </w:pPr>
    </w:lvl>
    <w:lvl w:ilvl="2" w:tplc="11EC0B26">
      <w:start w:val="1"/>
      <w:numFmt w:val="lowerRoman"/>
      <w:lvlText w:val="%3."/>
      <w:lvlJc w:val="right"/>
      <w:pPr>
        <w:ind w:left="2160" w:hanging="180"/>
      </w:pPr>
    </w:lvl>
    <w:lvl w:ilvl="3" w:tplc="F2F64DF4">
      <w:start w:val="1"/>
      <w:numFmt w:val="decimal"/>
      <w:lvlText w:val="%4."/>
      <w:lvlJc w:val="left"/>
      <w:pPr>
        <w:ind w:left="2880" w:hanging="360"/>
      </w:pPr>
    </w:lvl>
    <w:lvl w:ilvl="4" w:tplc="137A975C">
      <w:start w:val="1"/>
      <w:numFmt w:val="lowerLetter"/>
      <w:lvlText w:val="%5."/>
      <w:lvlJc w:val="left"/>
      <w:pPr>
        <w:ind w:left="3600" w:hanging="360"/>
      </w:pPr>
    </w:lvl>
    <w:lvl w:ilvl="5" w:tplc="3C142648">
      <w:start w:val="1"/>
      <w:numFmt w:val="lowerRoman"/>
      <w:lvlText w:val="%6."/>
      <w:lvlJc w:val="right"/>
      <w:pPr>
        <w:ind w:left="4320" w:hanging="180"/>
      </w:pPr>
    </w:lvl>
    <w:lvl w:ilvl="6" w:tplc="1D303462">
      <w:start w:val="1"/>
      <w:numFmt w:val="decimal"/>
      <w:lvlText w:val="%7."/>
      <w:lvlJc w:val="left"/>
      <w:pPr>
        <w:ind w:left="5040" w:hanging="360"/>
      </w:pPr>
    </w:lvl>
    <w:lvl w:ilvl="7" w:tplc="0B5E8248">
      <w:start w:val="1"/>
      <w:numFmt w:val="lowerLetter"/>
      <w:lvlText w:val="%8."/>
      <w:lvlJc w:val="left"/>
      <w:pPr>
        <w:ind w:left="5760" w:hanging="360"/>
      </w:pPr>
    </w:lvl>
    <w:lvl w:ilvl="8" w:tplc="6AEAEE1A">
      <w:start w:val="1"/>
      <w:numFmt w:val="lowerRoman"/>
      <w:lvlText w:val="%9."/>
      <w:lvlJc w:val="right"/>
      <w:pPr>
        <w:ind w:left="6480" w:hanging="180"/>
      </w:pPr>
    </w:lvl>
  </w:abstractNum>
  <w:abstractNum w:abstractNumId="70" w15:restartNumberingAfterBreak="0">
    <w:nsid w:val="7725AB3F"/>
    <w:multiLevelType w:val="hybridMultilevel"/>
    <w:tmpl w:val="E15AD1A6"/>
    <w:lvl w:ilvl="0" w:tplc="4EAA1F16">
      <w:start w:val="1"/>
      <w:numFmt w:val="bullet"/>
      <w:lvlText w:val="·"/>
      <w:lvlJc w:val="left"/>
      <w:pPr>
        <w:ind w:left="720" w:hanging="360"/>
      </w:pPr>
      <w:rPr>
        <w:rFonts w:ascii="Symbol" w:hAnsi="Symbol" w:hint="default"/>
      </w:rPr>
    </w:lvl>
    <w:lvl w:ilvl="1" w:tplc="EDF09926">
      <w:start w:val="1"/>
      <w:numFmt w:val="bullet"/>
      <w:lvlText w:val="o"/>
      <w:lvlJc w:val="left"/>
      <w:pPr>
        <w:ind w:left="1440" w:hanging="360"/>
      </w:pPr>
      <w:rPr>
        <w:rFonts w:ascii="Courier New" w:hAnsi="Courier New" w:hint="default"/>
      </w:rPr>
    </w:lvl>
    <w:lvl w:ilvl="2" w:tplc="C94287B6">
      <w:start w:val="1"/>
      <w:numFmt w:val="bullet"/>
      <w:lvlText w:val=""/>
      <w:lvlJc w:val="left"/>
      <w:pPr>
        <w:ind w:left="2160" w:hanging="360"/>
      </w:pPr>
      <w:rPr>
        <w:rFonts w:ascii="Wingdings" w:hAnsi="Wingdings" w:hint="default"/>
      </w:rPr>
    </w:lvl>
    <w:lvl w:ilvl="3" w:tplc="B5C4C46C">
      <w:start w:val="1"/>
      <w:numFmt w:val="bullet"/>
      <w:lvlText w:val=""/>
      <w:lvlJc w:val="left"/>
      <w:pPr>
        <w:ind w:left="2880" w:hanging="360"/>
      </w:pPr>
      <w:rPr>
        <w:rFonts w:ascii="Symbol" w:hAnsi="Symbol" w:hint="default"/>
      </w:rPr>
    </w:lvl>
    <w:lvl w:ilvl="4" w:tplc="DECE0946">
      <w:start w:val="1"/>
      <w:numFmt w:val="bullet"/>
      <w:lvlText w:val="o"/>
      <w:lvlJc w:val="left"/>
      <w:pPr>
        <w:ind w:left="3600" w:hanging="360"/>
      </w:pPr>
      <w:rPr>
        <w:rFonts w:ascii="Courier New" w:hAnsi="Courier New" w:hint="default"/>
      </w:rPr>
    </w:lvl>
    <w:lvl w:ilvl="5" w:tplc="0F9296CE">
      <w:start w:val="1"/>
      <w:numFmt w:val="bullet"/>
      <w:lvlText w:val=""/>
      <w:lvlJc w:val="left"/>
      <w:pPr>
        <w:ind w:left="4320" w:hanging="360"/>
      </w:pPr>
      <w:rPr>
        <w:rFonts w:ascii="Wingdings" w:hAnsi="Wingdings" w:hint="default"/>
      </w:rPr>
    </w:lvl>
    <w:lvl w:ilvl="6" w:tplc="D5803128">
      <w:start w:val="1"/>
      <w:numFmt w:val="bullet"/>
      <w:lvlText w:val=""/>
      <w:lvlJc w:val="left"/>
      <w:pPr>
        <w:ind w:left="5040" w:hanging="360"/>
      </w:pPr>
      <w:rPr>
        <w:rFonts w:ascii="Symbol" w:hAnsi="Symbol" w:hint="default"/>
      </w:rPr>
    </w:lvl>
    <w:lvl w:ilvl="7" w:tplc="4B86DA2E">
      <w:start w:val="1"/>
      <w:numFmt w:val="bullet"/>
      <w:lvlText w:val="o"/>
      <w:lvlJc w:val="left"/>
      <w:pPr>
        <w:ind w:left="5760" w:hanging="360"/>
      </w:pPr>
      <w:rPr>
        <w:rFonts w:ascii="Courier New" w:hAnsi="Courier New" w:hint="default"/>
      </w:rPr>
    </w:lvl>
    <w:lvl w:ilvl="8" w:tplc="B3A6539E">
      <w:start w:val="1"/>
      <w:numFmt w:val="bullet"/>
      <w:lvlText w:val=""/>
      <w:lvlJc w:val="left"/>
      <w:pPr>
        <w:ind w:left="6480" w:hanging="360"/>
      </w:pPr>
      <w:rPr>
        <w:rFonts w:ascii="Wingdings" w:hAnsi="Wingdings" w:hint="default"/>
      </w:rPr>
    </w:lvl>
  </w:abstractNum>
  <w:abstractNum w:abstractNumId="71" w15:restartNumberingAfterBreak="0">
    <w:nsid w:val="79C8B70A"/>
    <w:multiLevelType w:val="hybridMultilevel"/>
    <w:tmpl w:val="8690BEAE"/>
    <w:lvl w:ilvl="0" w:tplc="CBB2FECE">
      <w:start w:val="1"/>
      <w:numFmt w:val="bullet"/>
      <w:lvlText w:val=""/>
      <w:lvlJc w:val="left"/>
      <w:pPr>
        <w:ind w:left="720" w:hanging="360"/>
      </w:pPr>
      <w:rPr>
        <w:rFonts w:ascii="Symbol" w:hAnsi="Symbol" w:hint="default"/>
      </w:rPr>
    </w:lvl>
    <w:lvl w:ilvl="1" w:tplc="D3A2ABB2">
      <w:start w:val="1"/>
      <w:numFmt w:val="bullet"/>
      <w:lvlText w:val="o"/>
      <w:lvlJc w:val="left"/>
      <w:pPr>
        <w:ind w:left="1440" w:hanging="360"/>
      </w:pPr>
      <w:rPr>
        <w:rFonts w:ascii="Courier New" w:hAnsi="Courier New" w:hint="default"/>
      </w:rPr>
    </w:lvl>
    <w:lvl w:ilvl="2" w:tplc="50FA1616">
      <w:start w:val="1"/>
      <w:numFmt w:val="bullet"/>
      <w:lvlText w:val=""/>
      <w:lvlJc w:val="left"/>
      <w:pPr>
        <w:ind w:left="2160" w:hanging="360"/>
      </w:pPr>
      <w:rPr>
        <w:rFonts w:ascii="Wingdings" w:hAnsi="Wingdings" w:hint="default"/>
      </w:rPr>
    </w:lvl>
    <w:lvl w:ilvl="3" w:tplc="C27CBEB8">
      <w:start w:val="1"/>
      <w:numFmt w:val="bullet"/>
      <w:lvlText w:val=""/>
      <w:lvlJc w:val="left"/>
      <w:pPr>
        <w:ind w:left="2880" w:hanging="360"/>
      </w:pPr>
      <w:rPr>
        <w:rFonts w:ascii="Symbol" w:hAnsi="Symbol" w:hint="default"/>
      </w:rPr>
    </w:lvl>
    <w:lvl w:ilvl="4" w:tplc="2E7214CE">
      <w:start w:val="1"/>
      <w:numFmt w:val="bullet"/>
      <w:lvlText w:val="o"/>
      <w:lvlJc w:val="left"/>
      <w:pPr>
        <w:ind w:left="3600" w:hanging="360"/>
      </w:pPr>
      <w:rPr>
        <w:rFonts w:ascii="Courier New" w:hAnsi="Courier New" w:hint="default"/>
      </w:rPr>
    </w:lvl>
    <w:lvl w:ilvl="5" w:tplc="6B225198">
      <w:start w:val="1"/>
      <w:numFmt w:val="bullet"/>
      <w:lvlText w:val=""/>
      <w:lvlJc w:val="left"/>
      <w:pPr>
        <w:ind w:left="4320" w:hanging="360"/>
      </w:pPr>
      <w:rPr>
        <w:rFonts w:ascii="Wingdings" w:hAnsi="Wingdings" w:hint="default"/>
      </w:rPr>
    </w:lvl>
    <w:lvl w:ilvl="6" w:tplc="83C47F9E">
      <w:start w:val="1"/>
      <w:numFmt w:val="bullet"/>
      <w:lvlText w:val=""/>
      <w:lvlJc w:val="left"/>
      <w:pPr>
        <w:ind w:left="5040" w:hanging="360"/>
      </w:pPr>
      <w:rPr>
        <w:rFonts w:ascii="Symbol" w:hAnsi="Symbol" w:hint="default"/>
      </w:rPr>
    </w:lvl>
    <w:lvl w:ilvl="7" w:tplc="69FE9A38">
      <w:start w:val="1"/>
      <w:numFmt w:val="bullet"/>
      <w:lvlText w:val="o"/>
      <w:lvlJc w:val="left"/>
      <w:pPr>
        <w:ind w:left="5760" w:hanging="360"/>
      </w:pPr>
      <w:rPr>
        <w:rFonts w:ascii="Courier New" w:hAnsi="Courier New" w:hint="default"/>
      </w:rPr>
    </w:lvl>
    <w:lvl w:ilvl="8" w:tplc="D03C1224">
      <w:start w:val="1"/>
      <w:numFmt w:val="bullet"/>
      <w:lvlText w:val=""/>
      <w:lvlJc w:val="left"/>
      <w:pPr>
        <w:ind w:left="6480" w:hanging="360"/>
      </w:pPr>
      <w:rPr>
        <w:rFonts w:ascii="Wingdings" w:hAnsi="Wingdings" w:hint="default"/>
      </w:rPr>
    </w:lvl>
  </w:abstractNum>
  <w:abstractNum w:abstractNumId="72" w15:restartNumberingAfterBreak="0">
    <w:nsid w:val="7A0E32DB"/>
    <w:multiLevelType w:val="multilevel"/>
    <w:tmpl w:val="4CFCE8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B6411DA"/>
    <w:multiLevelType w:val="hybridMultilevel"/>
    <w:tmpl w:val="F044231A"/>
    <w:lvl w:ilvl="0" w:tplc="28D02318">
      <w:start w:val="1"/>
      <w:numFmt w:val="bullet"/>
      <w:lvlText w:val=""/>
      <w:lvlJc w:val="left"/>
      <w:pPr>
        <w:ind w:left="720" w:hanging="360"/>
      </w:pPr>
      <w:rPr>
        <w:rFonts w:ascii="Symbol" w:hAnsi="Symbol" w:hint="default"/>
      </w:rPr>
    </w:lvl>
    <w:lvl w:ilvl="1" w:tplc="C960E50E">
      <w:start w:val="1"/>
      <w:numFmt w:val="bullet"/>
      <w:lvlText w:val="o"/>
      <w:lvlJc w:val="left"/>
      <w:pPr>
        <w:ind w:left="1440" w:hanging="360"/>
      </w:pPr>
      <w:rPr>
        <w:rFonts w:ascii="Courier New" w:hAnsi="Courier New" w:hint="default"/>
      </w:rPr>
    </w:lvl>
    <w:lvl w:ilvl="2" w:tplc="D3388F46">
      <w:start w:val="1"/>
      <w:numFmt w:val="bullet"/>
      <w:lvlText w:val=""/>
      <w:lvlJc w:val="left"/>
      <w:pPr>
        <w:ind w:left="2160" w:hanging="360"/>
      </w:pPr>
      <w:rPr>
        <w:rFonts w:ascii="Wingdings" w:hAnsi="Wingdings" w:hint="default"/>
      </w:rPr>
    </w:lvl>
    <w:lvl w:ilvl="3" w:tplc="1862D25A">
      <w:start w:val="1"/>
      <w:numFmt w:val="bullet"/>
      <w:lvlText w:val=""/>
      <w:lvlJc w:val="left"/>
      <w:pPr>
        <w:ind w:left="2880" w:hanging="360"/>
      </w:pPr>
      <w:rPr>
        <w:rFonts w:ascii="Symbol" w:hAnsi="Symbol" w:hint="default"/>
      </w:rPr>
    </w:lvl>
    <w:lvl w:ilvl="4" w:tplc="5300A54E">
      <w:start w:val="1"/>
      <w:numFmt w:val="bullet"/>
      <w:lvlText w:val="o"/>
      <w:lvlJc w:val="left"/>
      <w:pPr>
        <w:ind w:left="3600" w:hanging="360"/>
      </w:pPr>
      <w:rPr>
        <w:rFonts w:ascii="Courier New" w:hAnsi="Courier New" w:hint="default"/>
      </w:rPr>
    </w:lvl>
    <w:lvl w:ilvl="5" w:tplc="0F8A66BC">
      <w:start w:val="1"/>
      <w:numFmt w:val="bullet"/>
      <w:lvlText w:val=""/>
      <w:lvlJc w:val="left"/>
      <w:pPr>
        <w:ind w:left="4320" w:hanging="360"/>
      </w:pPr>
      <w:rPr>
        <w:rFonts w:ascii="Wingdings" w:hAnsi="Wingdings" w:hint="default"/>
      </w:rPr>
    </w:lvl>
    <w:lvl w:ilvl="6" w:tplc="BE64BD6C">
      <w:start w:val="1"/>
      <w:numFmt w:val="bullet"/>
      <w:lvlText w:val=""/>
      <w:lvlJc w:val="left"/>
      <w:pPr>
        <w:ind w:left="5040" w:hanging="360"/>
      </w:pPr>
      <w:rPr>
        <w:rFonts w:ascii="Symbol" w:hAnsi="Symbol" w:hint="default"/>
      </w:rPr>
    </w:lvl>
    <w:lvl w:ilvl="7" w:tplc="5238884E">
      <w:start w:val="1"/>
      <w:numFmt w:val="bullet"/>
      <w:lvlText w:val="o"/>
      <w:lvlJc w:val="left"/>
      <w:pPr>
        <w:ind w:left="5760" w:hanging="360"/>
      </w:pPr>
      <w:rPr>
        <w:rFonts w:ascii="Courier New" w:hAnsi="Courier New" w:hint="default"/>
      </w:rPr>
    </w:lvl>
    <w:lvl w:ilvl="8" w:tplc="AEEE5996">
      <w:start w:val="1"/>
      <w:numFmt w:val="bullet"/>
      <w:lvlText w:val=""/>
      <w:lvlJc w:val="left"/>
      <w:pPr>
        <w:ind w:left="6480" w:hanging="360"/>
      </w:pPr>
      <w:rPr>
        <w:rFonts w:ascii="Wingdings" w:hAnsi="Wingdings" w:hint="default"/>
      </w:rPr>
    </w:lvl>
  </w:abstractNum>
  <w:abstractNum w:abstractNumId="74" w15:restartNumberingAfterBreak="0">
    <w:nsid w:val="7C89E604"/>
    <w:multiLevelType w:val="hybridMultilevel"/>
    <w:tmpl w:val="96C6A0E6"/>
    <w:lvl w:ilvl="0" w:tplc="3A9CF364">
      <w:start w:val="1"/>
      <w:numFmt w:val="bullet"/>
      <w:lvlText w:val="·"/>
      <w:lvlJc w:val="left"/>
      <w:pPr>
        <w:ind w:left="720" w:hanging="360"/>
      </w:pPr>
      <w:rPr>
        <w:rFonts w:ascii="Symbol" w:hAnsi="Symbol" w:hint="default"/>
      </w:rPr>
    </w:lvl>
    <w:lvl w:ilvl="1" w:tplc="F286A0C0">
      <w:start w:val="1"/>
      <w:numFmt w:val="bullet"/>
      <w:lvlText w:val="o"/>
      <w:lvlJc w:val="left"/>
      <w:pPr>
        <w:ind w:left="1440" w:hanging="360"/>
      </w:pPr>
      <w:rPr>
        <w:rFonts w:ascii="Courier New" w:hAnsi="Courier New" w:hint="default"/>
      </w:rPr>
    </w:lvl>
    <w:lvl w:ilvl="2" w:tplc="85E2AFD0">
      <w:start w:val="1"/>
      <w:numFmt w:val="bullet"/>
      <w:lvlText w:val=""/>
      <w:lvlJc w:val="left"/>
      <w:pPr>
        <w:ind w:left="2160" w:hanging="360"/>
      </w:pPr>
      <w:rPr>
        <w:rFonts w:ascii="Wingdings" w:hAnsi="Wingdings" w:hint="default"/>
      </w:rPr>
    </w:lvl>
    <w:lvl w:ilvl="3" w:tplc="52B8AF14">
      <w:start w:val="1"/>
      <w:numFmt w:val="bullet"/>
      <w:lvlText w:val=""/>
      <w:lvlJc w:val="left"/>
      <w:pPr>
        <w:ind w:left="2880" w:hanging="360"/>
      </w:pPr>
      <w:rPr>
        <w:rFonts w:ascii="Symbol" w:hAnsi="Symbol" w:hint="default"/>
      </w:rPr>
    </w:lvl>
    <w:lvl w:ilvl="4" w:tplc="12F6C3E0">
      <w:start w:val="1"/>
      <w:numFmt w:val="bullet"/>
      <w:lvlText w:val="o"/>
      <w:lvlJc w:val="left"/>
      <w:pPr>
        <w:ind w:left="3600" w:hanging="360"/>
      </w:pPr>
      <w:rPr>
        <w:rFonts w:ascii="Courier New" w:hAnsi="Courier New" w:hint="default"/>
      </w:rPr>
    </w:lvl>
    <w:lvl w:ilvl="5" w:tplc="E702E994">
      <w:start w:val="1"/>
      <w:numFmt w:val="bullet"/>
      <w:lvlText w:val=""/>
      <w:lvlJc w:val="left"/>
      <w:pPr>
        <w:ind w:left="4320" w:hanging="360"/>
      </w:pPr>
      <w:rPr>
        <w:rFonts w:ascii="Wingdings" w:hAnsi="Wingdings" w:hint="default"/>
      </w:rPr>
    </w:lvl>
    <w:lvl w:ilvl="6" w:tplc="77380E30">
      <w:start w:val="1"/>
      <w:numFmt w:val="bullet"/>
      <w:lvlText w:val=""/>
      <w:lvlJc w:val="left"/>
      <w:pPr>
        <w:ind w:left="5040" w:hanging="360"/>
      </w:pPr>
      <w:rPr>
        <w:rFonts w:ascii="Symbol" w:hAnsi="Symbol" w:hint="default"/>
      </w:rPr>
    </w:lvl>
    <w:lvl w:ilvl="7" w:tplc="89424DF2">
      <w:start w:val="1"/>
      <w:numFmt w:val="bullet"/>
      <w:lvlText w:val="o"/>
      <w:lvlJc w:val="left"/>
      <w:pPr>
        <w:ind w:left="5760" w:hanging="360"/>
      </w:pPr>
      <w:rPr>
        <w:rFonts w:ascii="Courier New" w:hAnsi="Courier New" w:hint="default"/>
      </w:rPr>
    </w:lvl>
    <w:lvl w:ilvl="8" w:tplc="AC9C835C">
      <w:start w:val="1"/>
      <w:numFmt w:val="bullet"/>
      <w:lvlText w:val=""/>
      <w:lvlJc w:val="left"/>
      <w:pPr>
        <w:ind w:left="6480" w:hanging="360"/>
      </w:pPr>
      <w:rPr>
        <w:rFonts w:ascii="Wingdings" w:hAnsi="Wingdings" w:hint="default"/>
      </w:rPr>
    </w:lvl>
  </w:abstractNum>
  <w:abstractNum w:abstractNumId="75" w15:restartNumberingAfterBreak="0">
    <w:nsid w:val="7D94EB03"/>
    <w:multiLevelType w:val="hybridMultilevel"/>
    <w:tmpl w:val="609CDF56"/>
    <w:lvl w:ilvl="0" w:tplc="8EBEB3D2">
      <w:start w:val="1"/>
      <w:numFmt w:val="bullet"/>
      <w:lvlText w:val=""/>
      <w:lvlJc w:val="left"/>
      <w:pPr>
        <w:ind w:left="720" w:hanging="360"/>
      </w:pPr>
      <w:rPr>
        <w:rFonts w:ascii="Symbol" w:hAnsi="Symbol" w:hint="default"/>
      </w:rPr>
    </w:lvl>
    <w:lvl w:ilvl="1" w:tplc="31F041E6">
      <w:start w:val="1"/>
      <w:numFmt w:val="lowerLetter"/>
      <w:lvlText w:val="%2."/>
      <w:lvlJc w:val="left"/>
      <w:pPr>
        <w:ind w:left="1440" w:hanging="360"/>
      </w:pPr>
    </w:lvl>
    <w:lvl w:ilvl="2" w:tplc="7596654C">
      <w:start w:val="1"/>
      <w:numFmt w:val="lowerRoman"/>
      <w:lvlText w:val="%3."/>
      <w:lvlJc w:val="right"/>
      <w:pPr>
        <w:ind w:left="2160" w:hanging="180"/>
      </w:pPr>
    </w:lvl>
    <w:lvl w:ilvl="3" w:tplc="A91AD51E">
      <w:start w:val="1"/>
      <w:numFmt w:val="decimal"/>
      <w:lvlText w:val="%4."/>
      <w:lvlJc w:val="left"/>
      <w:pPr>
        <w:ind w:left="2880" w:hanging="360"/>
      </w:pPr>
    </w:lvl>
    <w:lvl w:ilvl="4" w:tplc="6B260422">
      <w:start w:val="1"/>
      <w:numFmt w:val="lowerLetter"/>
      <w:lvlText w:val="%5."/>
      <w:lvlJc w:val="left"/>
      <w:pPr>
        <w:ind w:left="3600" w:hanging="360"/>
      </w:pPr>
    </w:lvl>
    <w:lvl w:ilvl="5" w:tplc="D4AC6670">
      <w:start w:val="1"/>
      <w:numFmt w:val="lowerRoman"/>
      <w:lvlText w:val="%6."/>
      <w:lvlJc w:val="right"/>
      <w:pPr>
        <w:ind w:left="4320" w:hanging="180"/>
      </w:pPr>
    </w:lvl>
    <w:lvl w:ilvl="6" w:tplc="409C3598">
      <w:start w:val="1"/>
      <w:numFmt w:val="decimal"/>
      <w:lvlText w:val="%7."/>
      <w:lvlJc w:val="left"/>
      <w:pPr>
        <w:ind w:left="5040" w:hanging="360"/>
      </w:pPr>
    </w:lvl>
    <w:lvl w:ilvl="7" w:tplc="743CC0FA">
      <w:start w:val="1"/>
      <w:numFmt w:val="lowerLetter"/>
      <w:lvlText w:val="%8."/>
      <w:lvlJc w:val="left"/>
      <w:pPr>
        <w:ind w:left="5760" w:hanging="360"/>
      </w:pPr>
    </w:lvl>
    <w:lvl w:ilvl="8" w:tplc="EBE8B8D4">
      <w:start w:val="1"/>
      <w:numFmt w:val="lowerRoman"/>
      <w:lvlText w:val="%9."/>
      <w:lvlJc w:val="right"/>
      <w:pPr>
        <w:ind w:left="6480" w:hanging="180"/>
      </w:pPr>
    </w:lvl>
  </w:abstractNum>
  <w:abstractNum w:abstractNumId="76" w15:restartNumberingAfterBreak="0">
    <w:nsid w:val="7E671A5A"/>
    <w:multiLevelType w:val="hybridMultilevel"/>
    <w:tmpl w:val="563CA628"/>
    <w:lvl w:ilvl="0" w:tplc="FE8AA6E0">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num w:numId="1" w16cid:durableId="695540453">
    <w:abstractNumId w:val="13"/>
  </w:num>
  <w:num w:numId="2" w16cid:durableId="1239560135">
    <w:abstractNumId w:val="53"/>
  </w:num>
  <w:num w:numId="3" w16cid:durableId="1086421559">
    <w:abstractNumId w:val="57"/>
  </w:num>
  <w:num w:numId="4" w16cid:durableId="175537473">
    <w:abstractNumId w:val="52"/>
  </w:num>
  <w:num w:numId="5" w16cid:durableId="90400295">
    <w:abstractNumId w:val="3"/>
  </w:num>
  <w:num w:numId="6" w16cid:durableId="647318391">
    <w:abstractNumId w:val="75"/>
  </w:num>
  <w:num w:numId="7" w16cid:durableId="582225548">
    <w:abstractNumId w:val="20"/>
  </w:num>
  <w:num w:numId="8" w16cid:durableId="955984785">
    <w:abstractNumId w:val="22"/>
  </w:num>
  <w:num w:numId="9" w16cid:durableId="1164467351">
    <w:abstractNumId w:val="24"/>
  </w:num>
  <w:num w:numId="10" w16cid:durableId="2035419107">
    <w:abstractNumId w:val="6"/>
  </w:num>
  <w:num w:numId="11" w16cid:durableId="2141991122">
    <w:abstractNumId w:val="62"/>
  </w:num>
  <w:num w:numId="12" w16cid:durableId="1471752091">
    <w:abstractNumId w:val="60"/>
  </w:num>
  <w:num w:numId="13" w16cid:durableId="47650354">
    <w:abstractNumId w:val="69"/>
  </w:num>
  <w:num w:numId="14" w16cid:durableId="1860003542">
    <w:abstractNumId w:val="67"/>
  </w:num>
  <w:num w:numId="15" w16cid:durableId="552887035">
    <w:abstractNumId w:val="73"/>
  </w:num>
  <w:num w:numId="16" w16cid:durableId="997272102">
    <w:abstractNumId w:val="41"/>
  </w:num>
  <w:num w:numId="17" w16cid:durableId="1687290519">
    <w:abstractNumId w:val="59"/>
  </w:num>
  <w:num w:numId="18" w16cid:durableId="2071732105">
    <w:abstractNumId w:val="1"/>
  </w:num>
  <w:num w:numId="19" w16cid:durableId="1738043229">
    <w:abstractNumId w:val="4"/>
  </w:num>
  <w:num w:numId="20" w16cid:durableId="2014452759">
    <w:abstractNumId w:val="40"/>
  </w:num>
  <w:num w:numId="21" w16cid:durableId="1157696122">
    <w:abstractNumId w:val="71"/>
  </w:num>
  <w:num w:numId="22" w16cid:durableId="1465927391">
    <w:abstractNumId w:val="28"/>
  </w:num>
  <w:num w:numId="23" w16cid:durableId="1884559535">
    <w:abstractNumId w:val="63"/>
  </w:num>
  <w:num w:numId="24" w16cid:durableId="1693722454">
    <w:abstractNumId w:val="49"/>
  </w:num>
  <w:num w:numId="25" w16cid:durableId="795172597">
    <w:abstractNumId w:val="46"/>
  </w:num>
  <w:num w:numId="26" w16cid:durableId="1054235142">
    <w:abstractNumId w:val="74"/>
  </w:num>
  <w:num w:numId="27" w16cid:durableId="1164003894">
    <w:abstractNumId w:val="55"/>
  </w:num>
  <w:num w:numId="28" w16cid:durableId="2047100881">
    <w:abstractNumId w:val="48"/>
  </w:num>
  <w:num w:numId="29" w16cid:durableId="1697611408">
    <w:abstractNumId w:val="70"/>
  </w:num>
  <w:num w:numId="30" w16cid:durableId="47345335">
    <w:abstractNumId w:val="0"/>
  </w:num>
  <w:num w:numId="31" w16cid:durableId="1343702515">
    <w:abstractNumId w:val="38"/>
  </w:num>
  <w:num w:numId="32" w16cid:durableId="108547356">
    <w:abstractNumId w:val="32"/>
  </w:num>
  <w:num w:numId="33" w16cid:durableId="1594510994">
    <w:abstractNumId w:val="15"/>
  </w:num>
  <w:num w:numId="34" w16cid:durableId="93718321">
    <w:abstractNumId w:val="16"/>
  </w:num>
  <w:num w:numId="35" w16cid:durableId="711806226">
    <w:abstractNumId w:val="9"/>
  </w:num>
  <w:num w:numId="36" w16cid:durableId="1109081336">
    <w:abstractNumId w:val="42"/>
  </w:num>
  <w:num w:numId="37" w16cid:durableId="511802649">
    <w:abstractNumId w:val="12"/>
  </w:num>
  <w:num w:numId="38" w16cid:durableId="1291982299">
    <w:abstractNumId w:val="21"/>
  </w:num>
  <w:num w:numId="39" w16cid:durableId="2013993906">
    <w:abstractNumId w:val="34"/>
  </w:num>
  <w:num w:numId="40" w16cid:durableId="1376202421">
    <w:abstractNumId w:val="26"/>
  </w:num>
  <w:num w:numId="41" w16cid:durableId="394858476">
    <w:abstractNumId w:val="36"/>
  </w:num>
  <w:num w:numId="42" w16cid:durableId="1826816418">
    <w:abstractNumId w:val="29"/>
  </w:num>
  <w:num w:numId="43" w16cid:durableId="1554538903">
    <w:abstractNumId w:val="47"/>
  </w:num>
  <w:num w:numId="44" w16cid:durableId="1563370573">
    <w:abstractNumId w:val="43"/>
  </w:num>
  <w:num w:numId="45" w16cid:durableId="203828794">
    <w:abstractNumId w:val="37"/>
  </w:num>
  <w:num w:numId="46" w16cid:durableId="23020719">
    <w:abstractNumId w:val="17"/>
  </w:num>
  <w:num w:numId="47" w16cid:durableId="1087269424">
    <w:abstractNumId w:val="33"/>
  </w:num>
  <w:num w:numId="48" w16cid:durableId="1064139694">
    <w:abstractNumId w:val="7"/>
  </w:num>
  <w:num w:numId="49" w16cid:durableId="835534916">
    <w:abstractNumId w:val="35"/>
  </w:num>
  <w:num w:numId="50" w16cid:durableId="110827304">
    <w:abstractNumId w:val="51"/>
  </w:num>
  <w:num w:numId="51" w16cid:durableId="1711610062">
    <w:abstractNumId w:val="2"/>
  </w:num>
  <w:num w:numId="52" w16cid:durableId="1443568295">
    <w:abstractNumId w:val="10"/>
  </w:num>
  <w:num w:numId="53" w16cid:durableId="675766999">
    <w:abstractNumId w:val="25"/>
  </w:num>
  <w:num w:numId="54" w16cid:durableId="1810786981">
    <w:abstractNumId w:val="65"/>
  </w:num>
  <w:num w:numId="55" w16cid:durableId="1756778170">
    <w:abstractNumId w:val="54"/>
  </w:num>
  <w:num w:numId="56" w16cid:durableId="1148325825">
    <w:abstractNumId w:val="68"/>
  </w:num>
  <w:num w:numId="57" w16cid:durableId="796919712">
    <w:abstractNumId w:val="30"/>
  </w:num>
  <w:num w:numId="58" w16cid:durableId="287665965">
    <w:abstractNumId w:val="14"/>
  </w:num>
  <w:num w:numId="59" w16cid:durableId="2142765177">
    <w:abstractNumId w:val="19"/>
  </w:num>
  <w:num w:numId="60" w16cid:durableId="1010913279">
    <w:abstractNumId w:val="18"/>
  </w:num>
  <w:num w:numId="61" w16cid:durableId="116681867">
    <w:abstractNumId w:val="5"/>
  </w:num>
  <w:num w:numId="62" w16cid:durableId="1899323257">
    <w:abstractNumId w:val="39"/>
  </w:num>
  <w:num w:numId="63" w16cid:durableId="310982602">
    <w:abstractNumId w:val="58"/>
  </w:num>
  <w:num w:numId="64" w16cid:durableId="1528449442">
    <w:abstractNumId w:val="8"/>
  </w:num>
  <w:num w:numId="65" w16cid:durableId="876354118">
    <w:abstractNumId w:val="45"/>
  </w:num>
  <w:num w:numId="66" w16cid:durableId="1377579406">
    <w:abstractNumId w:val="23"/>
  </w:num>
  <w:num w:numId="67" w16cid:durableId="962690884">
    <w:abstractNumId w:val="66"/>
  </w:num>
  <w:num w:numId="68" w16cid:durableId="879589810">
    <w:abstractNumId w:val="72"/>
  </w:num>
  <w:num w:numId="69" w16cid:durableId="1796678715">
    <w:abstractNumId w:val="56"/>
  </w:num>
  <w:num w:numId="70" w16cid:durableId="2140682304">
    <w:abstractNumId w:val="31"/>
  </w:num>
  <w:num w:numId="71" w16cid:durableId="927931676">
    <w:abstractNumId w:val="27"/>
  </w:num>
  <w:num w:numId="72" w16cid:durableId="1498840277">
    <w:abstractNumId w:val="64"/>
  </w:num>
  <w:num w:numId="73" w16cid:durableId="634718793">
    <w:abstractNumId w:val="11"/>
  </w:num>
  <w:num w:numId="74" w16cid:durableId="72051053">
    <w:abstractNumId w:val="61"/>
  </w:num>
  <w:num w:numId="75" w16cid:durableId="594363161">
    <w:abstractNumId w:val="50"/>
  </w:num>
  <w:num w:numId="76" w16cid:durableId="657923678">
    <w:abstractNumId w:val="76"/>
  </w:num>
  <w:num w:numId="77" w16cid:durableId="166600684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DB"/>
    <w:rsid w:val="000061C4"/>
    <w:rsid w:val="0001016F"/>
    <w:rsid w:val="0001333E"/>
    <w:rsid w:val="000206B9"/>
    <w:rsid w:val="00021406"/>
    <w:rsid w:val="0002760D"/>
    <w:rsid w:val="0003108C"/>
    <w:rsid w:val="00055982"/>
    <w:rsid w:val="000D38D4"/>
    <w:rsid w:val="000D63A6"/>
    <w:rsid w:val="000D7C85"/>
    <w:rsid w:val="000E5192"/>
    <w:rsid w:val="000E5C81"/>
    <w:rsid w:val="00105629"/>
    <w:rsid w:val="001551A2"/>
    <w:rsid w:val="00157A0E"/>
    <w:rsid w:val="00173C50"/>
    <w:rsid w:val="001974E6"/>
    <w:rsid w:val="001A38E3"/>
    <w:rsid w:val="001A48F6"/>
    <w:rsid w:val="001B0158"/>
    <w:rsid w:val="001E2449"/>
    <w:rsid w:val="001E2E1E"/>
    <w:rsid w:val="001EF0C6"/>
    <w:rsid w:val="00221A54"/>
    <w:rsid w:val="00230A79"/>
    <w:rsid w:val="002354A7"/>
    <w:rsid w:val="00236FBA"/>
    <w:rsid w:val="002425E5"/>
    <w:rsid w:val="002441E9"/>
    <w:rsid w:val="002577CD"/>
    <w:rsid w:val="00274AC8"/>
    <w:rsid w:val="00280EC1"/>
    <w:rsid w:val="002A0B73"/>
    <w:rsid w:val="002B1A89"/>
    <w:rsid w:val="002B2C62"/>
    <w:rsid w:val="002C20A5"/>
    <w:rsid w:val="002C2150"/>
    <w:rsid w:val="002F55AD"/>
    <w:rsid w:val="00305D95"/>
    <w:rsid w:val="00317ABB"/>
    <w:rsid w:val="003308AE"/>
    <w:rsid w:val="00371BD7"/>
    <w:rsid w:val="003752D2"/>
    <w:rsid w:val="003B074A"/>
    <w:rsid w:val="003C1061"/>
    <w:rsid w:val="003C3162"/>
    <w:rsid w:val="003C5CA7"/>
    <w:rsid w:val="003D11C7"/>
    <w:rsid w:val="003E3C0F"/>
    <w:rsid w:val="0041317A"/>
    <w:rsid w:val="00433AAA"/>
    <w:rsid w:val="00433EDD"/>
    <w:rsid w:val="00436819"/>
    <w:rsid w:val="00454BD9"/>
    <w:rsid w:val="00454E34"/>
    <w:rsid w:val="004B462D"/>
    <w:rsid w:val="004E358E"/>
    <w:rsid w:val="00510035"/>
    <w:rsid w:val="00510422"/>
    <w:rsid w:val="00517B82"/>
    <w:rsid w:val="00554515"/>
    <w:rsid w:val="00566DCA"/>
    <w:rsid w:val="00583D98"/>
    <w:rsid w:val="0059043D"/>
    <w:rsid w:val="005A1F62"/>
    <w:rsid w:val="005A55DA"/>
    <w:rsid w:val="005A6E9F"/>
    <w:rsid w:val="005C1704"/>
    <w:rsid w:val="005D0307"/>
    <w:rsid w:val="005F5080"/>
    <w:rsid w:val="005F55DE"/>
    <w:rsid w:val="00611B33"/>
    <w:rsid w:val="0062593C"/>
    <w:rsid w:val="00631223"/>
    <w:rsid w:val="0063211C"/>
    <w:rsid w:val="00636769"/>
    <w:rsid w:val="006507D9"/>
    <w:rsid w:val="00680C2F"/>
    <w:rsid w:val="0069E570"/>
    <w:rsid w:val="006A10F3"/>
    <w:rsid w:val="006A2F09"/>
    <w:rsid w:val="006A4306"/>
    <w:rsid w:val="006E5489"/>
    <w:rsid w:val="006E5933"/>
    <w:rsid w:val="00730157"/>
    <w:rsid w:val="00735C6A"/>
    <w:rsid w:val="00745B18"/>
    <w:rsid w:val="007475E1"/>
    <w:rsid w:val="00755EBD"/>
    <w:rsid w:val="00787F9E"/>
    <w:rsid w:val="007955E0"/>
    <w:rsid w:val="007C36EA"/>
    <w:rsid w:val="007C639A"/>
    <w:rsid w:val="00801E27"/>
    <w:rsid w:val="00804AF6"/>
    <w:rsid w:val="00813259"/>
    <w:rsid w:val="0083209D"/>
    <w:rsid w:val="00833B7B"/>
    <w:rsid w:val="0085586A"/>
    <w:rsid w:val="00866225"/>
    <w:rsid w:val="008B4945"/>
    <w:rsid w:val="008E5E6A"/>
    <w:rsid w:val="008E6219"/>
    <w:rsid w:val="009316DB"/>
    <w:rsid w:val="00931952"/>
    <w:rsid w:val="009346B0"/>
    <w:rsid w:val="009415BE"/>
    <w:rsid w:val="0095271D"/>
    <w:rsid w:val="009D7DC1"/>
    <w:rsid w:val="009E7993"/>
    <w:rsid w:val="00A04158"/>
    <w:rsid w:val="00A16DCE"/>
    <w:rsid w:val="00A17622"/>
    <w:rsid w:val="00A52430"/>
    <w:rsid w:val="00A63D7C"/>
    <w:rsid w:val="00AA6549"/>
    <w:rsid w:val="00AD0797"/>
    <w:rsid w:val="00AD2184"/>
    <w:rsid w:val="00AF1DC7"/>
    <w:rsid w:val="00B0006A"/>
    <w:rsid w:val="00B05753"/>
    <w:rsid w:val="00B261EC"/>
    <w:rsid w:val="00B27B1D"/>
    <w:rsid w:val="00B47676"/>
    <w:rsid w:val="00B60EC1"/>
    <w:rsid w:val="00B93745"/>
    <w:rsid w:val="00B9729E"/>
    <w:rsid w:val="00BA340D"/>
    <w:rsid w:val="00BB7EE4"/>
    <w:rsid w:val="00BD1131"/>
    <w:rsid w:val="00BDBEF8"/>
    <w:rsid w:val="00C26192"/>
    <w:rsid w:val="00C36F06"/>
    <w:rsid w:val="00CC354D"/>
    <w:rsid w:val="00CC7EC9"/>
    <w:rsid w:val="00CDE82D"/>
    <w:rsid w:val="00CE0123"/>
    <w:rsid w:val="00CE0979"/>
    <w:rsid w:val="00CE1D87"/>
    <w:rsid w:val="00CF70AF"/>
    <w:rsid w:val="00D01664"/>
    <w:rsid w:val="00D1505A"/>
    <w:rsid w:val="00D1535A"/>
    <w:rsid w:val="00D44CC0"/>
    <w:rsid w:val="00D45362"/>
    <w:rsid w:val="00D5A1AB"/>
    <w:rsid w:val="00D69764"/>
    <w:rsid w:val="00D7157C"/>
    <w:rsid w:val="00DD2B12"/>
    <w:rsid w:val="00DD55D8"/>
    <w:rsid w:val="00DD9479"/>
    <w:rsid w:val="00DF3DF1"/>
    <w:rsid w:val="00E55574"/>
    <w:rsid w:val="00E66F61"/>
    <w:rsid w:val="00E73DBB"/>
    <w:rsid w:val="00E820BD"/>
    <w:rsid w:val="00EB106A"/>
    <w:rsid w:val="00EB40EE"/>
    <w:rsid w:val="00F06B34"/>
    <w:rsid w:val="00F34D75"/>
    <w:rsid w:val="00F4700B"/>
    <w:rsid w:val="00F63095"/>
    <w:rsid w:val="00F63253"/>
    <w:rsid w:val="00F7518D"/>
    <w:rsid w:val="00FD51E2"/>
    <w:rsid w:val="00FF3072"/>
    <w:rsid w:val="010A484E"/>
    <w:rsid w:val="0116A2D6"/>
    <w:rsid w:val="011A15C6"/>
    <w:rsid w:val="011AB01B"/>
    <w:rsid w:val="012A31E5"/>
    <w:rsid w:val="012CBA56"/>
    <w:rsid w:val="01634C96"/>
    <w:rsid w:val="017FC8AF"/>
    <w:rsid w:val="01865DBD"/>
    <w:rsid w:val="01DD4D3C"/>
    <w:rsid w:val="0204DADA"/>
    <w:rsid w:val="0209ABD2"/>
    <w:rsid w:val="020DB2CF"/>
    <w:rsid w:val="021AB91E"/>
    <w:rsid w:val="0223E260"/>
    <w:rsid w:val="02547548"/>
    <w:rsid w:val="026A80F5"/>
    <w:rsid w:val="02711051"/>
    <w:rsid w:val="027313E2"/>
    <w:rsid w:val="0277632F"/>
    <w:rsid w:val="027A665A"/>
    <w:rsid w:val="027FBC24"/>
    <w:rsid w:val="02A059F6"/>
    <w:rsid w:val="02AD4D42"/>
    <w:rsid w:val="02BD3773"/>
    <w:rsid w:val="02C7C4C1"/>
    <w:rsid w:val="02C847A2"/>
    <w:rsid w:val="02D3C155"/>
    <w:rsid w:val="02E03D65"/>
    <w:rsid w:val="030939FF"/>
    <w:rsid w:val="030B6FC8"/>
    <w:rsid w:val="0323F587"/>
    <w:rsid w:val="032BD382"/>
    <w:rsid w:val="032EE7AE"/>
    <w:rsid w:val="0348D354"/>
    <w:rsid w:val="034AB1DF"/>
    <w:rsid w:val="03606F32"/>
    <w:rsid w:val="0365D60E"/>
    <w:rsid w:val="03832335"/>
    <w:rsid w:val="03A3E0F9"/>
    <w:rsid w:val="03A4E0F6"/>
    <w:rsid w:val="03D048F7"/>
    <w:rsid w:val="03EDCE79"/>
    <w:rsid w:val="03EDE9B0"/>
    <w:rsid w:val="03F46041"/>
    <w:rsid w:val="03FE8406"/>
    <w:rsid w:val="04133E3E"/>
    <w:rsid w:val="0417FD0D"/>
    <w:rsid w:val="0423FF04"/>
    <w:rsid w:val="0424B54C"/>
    <w:rsid w:val="04294ADE"/>
    <w:rsid w:val="0430B9AB"/>
    <w:rsid w:val="0435F648"/>
    <w:rsid w:val="04363B49"/>
    <w:rsid w:val="0439AC54"/>
    <w:rsid w:val="0439F2F8"/>
    <w:rsid w:val="0449F3EF"/>
    <w:rsid w:val="04606BF4"/>
    <w:rsid w:val="04780A55"/>
    <w:rsid w:val="0479A8C4"/>
    <w:rsid w:val="047E0EC0"/>
    <w:rsid w:val="049D494A"/>
    <w:rsid w:val="04B6F404"/>
    <w:rsid w:val="04CB538D"/>
    <w:rsid w:val="04E37D8C"/>
    <w:rsid w:val="051D5AB4"/>
    <w:rsid w:val="051E8C88"/>
    <w:rsid w:val="0526EFD7"/>
    <w:rsid w:val="05270D81"/>
    <w:rsid w:val="0563DEA9"/>
    <w:rsid w:val="058A9858"/>
    <w:rsid w:val="05970ED5"/>
    <w:rsid w:val="05B411DA"/>
    <w:rsid w:val="0603C6EB"/>
    <w:rsid w:val="0607F85C"/>
    <w:rsid w:val="061A3B2C"/>
    <w:rsid w:val="062A9D3B"/>
    <w:rsid w:val="06565FD5"/>
    <w:rsid w:val="06602892"/>
    <w:rsid w:val="067721F4"/>
    <w:rsid w:val="0690B19B"/>
    <w:rsid w:val="069F6F2A"/>
    <w:rsid w:val="06A40D0D"/>
    <w:rsid w:val="06C8E820"/>
    <w:rsid w:val="06E8D7C3"/>
    <w:rsid w:val="070B8DDA"/>
    <w:rsid w:val="0712BECB"/>
    <w:rsid w:val="07162392"/>
    <w:rsid w:val="071B9DF1"/>
    <w:rsid w:val="07232C97"/>
    <w:rsid w:val="073B5431"/>
    <w:rsid w:val="074410AD"/>
    <w:rsid w:val="075C0D15"/>
    <w:rsid w:val="07796A78"/>
    <w:rsid w:val="077D2260"/>
    <w:rsid w:val="0787491D"/>
    <w:rsid w:val="07895AC8"/>
    <w:rsid w:val="0791C0B0"/>
    <w:rsid w:val="07C0A7D2"/>
    <w:rsid w:val="07D9CF64"/>
    <w:rsid w:val="07DE797A"/>
    <w:rsid w:val="08208912"/>
    <w:rsid w:val="0825453D"/>
    <w:rsid w:val="0847C920"/>
    <w:rsid w:val="084F36D3"/>
    <w:rsid w:val="087749C8"/>
    <w:rsid w:val="087A628B"/>
    <w:rsid w:val="08A7C5C8"/>
    <w:rsid w:val="08BB50A7"/>
    <w:rsid w:val="08C0733D"/>
    <w:rsid w:val="08CF87BB"/>
    <w:rsid w:val="08FE40BD"/>
    <w:rsid w:val="0933D6D2"/>
    <w:rsid w:val="095DC734"/>
    <w:rsid w:val="096934ED"/>
    <w:rsid w:val="0971CC43"/>
    <w:rsid w:val="09720DA1"/>
    <w:rsid w:val="099F581F"/>
    <w:rsid w:val="09C7B986"/>
    <w:rsid w:val="09CE0EE0"/>
    <w:rsid w:val="09D6A29E"/>
    <w:rsid w:val="09D9F888"/>
    <w:rsid w:val="09DD53E4"/>
    <w:rsid w:val="09DF89A0"/>
    <w:rsid w:val="09E79CA6"/>
    <w:rsid w:val="09F9127B"/>
    <w:rsid w:val="09FCCD48"/>
    <w:rsid w:val="0A009936"/>
    <w:rsid w:val="0A1E679F"/>
    <w:rsid w:val="0A2D44C2"/>
    <w:rsid w:val="0A7231B4"/>
    <w:rsid w:val="0A7D6656"/>
    <w:rsid w:val="0AA3CF7B"/>
    <w:rsid w:val="0AAB51E3"/>
    <w:rsid w:val="0AC2D6AC"/>
    <w:rsid w:val="0AD7FB7D"/>
    <w:rsid w:val="0AE626DD"/>
    <w:rsid w:val="0AF1AB3D"/>
    <w:rsid w:val="0B0D1D1C"/>
    <w:rsid w:val="0B0E2329"/>
    <w:rsid w:val="0B3165F6"/>
    <w:rsid w:val="0B4C63E9"/>
    <w:rsid w:val="0B5745BA"/>
    <w:rsid w:val="0B7884A8"/>
    <w:rsid w:val="0B930126"/>
    <w:rsid w:val="0BB1828A"/>
    <w:rsid w:val="0BC09E9C"/>
    <w:rsid w:val="0BE0520B"/>
    <w:rsid w:val="0C169C73"/>
    <w:rsid w:val="0C2054A2"/>
    <w:rsid w:val="0C21DA59"/>
    <w:rsid w:val="0C573C12"/>
    <w:rsid w:val="0C5BEE9B"/>
    <w:rsid w:val="0C639157"/>
    <w:rsid w:val="0C664158"/>
    <w:rsid w:val="0C6D41E5"/>
    <w:rsid w:val="0C70600E"/>
    <w:rsid w:val="0C75EF1B"/>
    <w:rsid w:val="0C87543E"/>
    <w:rsid w:val="0C8AF4F2"/>
    <w:rsid w:val="0C9AF84D"/>
    <w:rsid w:val="0CA15E96"/>
    <w:rsid w:val="0CC92A5B"/>
    <w:rsid w:val="0CCDC2E7"/>
    <w:rsid w:val="0CE03C18"/>
    <w:rsid w:val="0CEE6F82"/>
    <w:rsid w:val="0CF53B56"/>
    <w:rsid w:val="0D032E7A"/>
    <w:rsid w:val="0D1D918F"/>
    <w:rsid w:val="0D207AFE"/>
    <w:rsid w:val="0D33A4E8"/>
    <w:rsid w:val="0D3B639E"/>
    <w:rsid w:val="0D523705"/>
    <w:rsid w:val="0D739156"/>
    <w:rsid w:val="0DAFF8B9"/>
    <w:rsid w:val="0DE05DC9"/>
    <w:rsid w:val="0DE10F99"/>
    <w:rsid w:val="0E13DC09"/>
    <w:rsid w:val="0E1F8C79"/>
    <w:rsid w:val="0E44576C"/>
    <w:rsid w:val="0E7C2CEE"/>
    <w:rsid w:val="0E85CF63"/>
    <w:rsid w:val="0E97887F"/>
    <w:rsid w:val="0EAAF787"/>
    <w:rsid w:val="0EBB021F"/>
    <w:rsid w:val="0EC6E21C"/>
    <w:rsid w:val="0ED79746"/>
    <w:rsid w:val="0EE3465A"/>
    <w:rsid w:val="0EE80A6C"/>
    <w:rsid w:val="0EEC5DCC"/>
    <w:rsid w:val="0F30EC01"/>
    <w:rsid w:val="0F4EF673"/>
    <w:rsid w:val="0F52BF10"/>
    <w:rsid w:val="0F677DA3"/>
    <w:rsid w:val="0F6FBF13"/>
    <w:rsid w:val="0F97C0E7"/>
    <w:rsid w:val="0F9E8677"/>
    <w:rsid w:val="0FBE5682"/>
    <w:rsid w:val="0FFC02D8"/>
    <w:rsid w:val="0FFC4136"/>
    <w:rsid w:val="0FFF9B69"/>
    <w:rsid w:val="1006B1EE"/>
    <w:rsid w:val="100B3A70"/>
    <w:rsid w:val="1052B235"/>
    <w:rsid w:val="1057AEF4"/>
    <w:rsid w:val="106B9E69"/>
    <w:rsid w:val="10746FCC"/>
    <w:rsid w:val="10A302D4"/>
    <w:rsid w:val="10B73211"/>
    <w:rsid w:val="10D1A994"/>
    <w:rsid w:val="10E85B8E"/>
    <w:rsid w:val="10FAAEA8"/>
    <w:rsid w:val="110F6E7B"/>
    <w:rsid w:val="1121DF93"/>
    <w:rsid w:val="11402C81"/>
    <w:rsid w:val="1143A666"/>
    <w:rsid w:val="1148EE14"/>
    <w:rsid w:val="11596FE9"/>
    <w:rsid w:val="115ADD45"/>
    <w:rsid w:val="1198E49C"/>
    <w:rsid w:val="11A676FE"/>
    <w:rsid w:val="11BB5B28"/>
    <w:rsid w:val="11BDD33C"/>
    <w:rsid w:val="11C936D5"/>
    <w:rsid w:val="11E41AB8"/>
    <w:rsid w:val="11ECBC9A"/>
    <w:rsid w:val="11EEB2B2"/>
    <w:rsid w:val="11FB926A"/>
    <w:rsid w:val="1273D228"/>
    <w:rsid w:val="127D8EA0"/>
    <w:rsid w:val="12975C82"/>
    <w:rsid w:val="12C3DDF1"/>
    <w:rsid w:val="12D7FED3"/>
    <w:rsid w:val="12DC0152"/>
    <w:rsid w:val="12E8CC85"/>
    <w:rsid w:val="12F4B274"/>
    <w:rsid w:val="12F6BFE3"/>
    <w:rsid w:val="130E8D0C"/>
    <w:rsid w:val="13126232"/>
    <w:rsid w:val="1313C3A1"/>
    <w:rsid w:val="131B0A4C"/>
    <w:rsid w:val="1332988A"/>
    <w:rsid w:val="1342EE5D"/>
    <w:rsid w:val="1349E089"/>
    <w:rsid w:val="13522782"/>
    <w:rsid w:val="137A93B2"/>
    <w:rsid w:val="1395D6B2"/>
    <w:rsid w:val="139EF9F2"/>
    <w:rsid w:val="13A42468"/>
    <w:rsid w:val="13B1CA66"/>
    <w:rsid w:val="13C12311"/>
    <w:rsid w:val="13EA0EDD"/>
    <w:rsid w:val="1417B3A4"/>
    <w:rsid w:val="14221F94"/>
    <w:rsid w:val="1423728F"/>
    <w:rsid w:val="142372FA"/>
    <w:rsid w:val="1429DFF4"/>
    <w:rsid w:val="143309B5"/>
    <w:rsid w:val="144A88CB"/>
    <w:rsid w:val="145219CC"/>
    <w:rsid w:val="1455B30C"/>
    <w:rsid w:val="14797B88"/>
    <w:rsid w:val="1488ABB0"/>
    <w:rsid w:val="148D2058"/>
    <w:rsid w:val="14B7174D"/>
    <w:rsid w:val="14D2F072"/>
    <w:rsid w:val="14DCE532"/>
    <w:rsid w:val="15064302"/>
    <w:rsid w:val="152590C8"/>
    <w:rsid w:val="1562A2DA"/>
    <w:rsid w:val="1563DA7D"/>
    <w:rsid w:val="157C7990"/>
    <w:rsid w:val="158A5EFF"/>
    <w:rsid w:val="15955D6A"/>
    <w:rsid w:val="15C2F8F2"/>
    <w:rsid w:val="15F620D3"/>
    <w:rsid w:val="1658BB04"/>
    <w:rsid w:val="1677100E"/>
    <w:rsid w:val="1695224F"/>
    <w:rsid w:val="1697CD66"/>
    <w:rsid w:val="169E04DA"/>
    <w:rsid w:val="16A78CEA"/>
    <w:rsid w:val="16ACE5E8"/>
    <w:rsid w:val="16BF636A"/>
    <w:rsid w:val="16C2C9DF"/>
    <w:rsid w:val="16C5DE4A"/>
    <w:rsid w:val="171E4CC2"/>
    <w:rsid w:val="17248ADC"/>
    <w:rsid w:val="173645A9"/>
    <w:rsid w:val="173719B4"/>
    <w:rsid w:val="1739CEB9"/>
    <w:rsid w:val="17769BB5"/>
    <w:rsid w:val="1785A6EA"/>
    <w:rsid w:val="17AA6541"/>
    <w:rsid w:val="17C4E999"/>
    <w:rsid w:val="17F58EFD"/>
    <w:rsid w:val="18001626"/>
    <w:rsid w:val="18319504"/>
    <w:rsid w:val="1852241C"/>
    <w:rsid w:val="1866143D"/>
    <w:rsid w:val="187261F4"/>
    <w:rsid w:val="1897C151"/>
    <w:rsid w:val="18A7CD1C"/>
    <w:rsid w:val="18AB578B"/>
    <w:rsid w:val="18ADFAFB"/>
    <w:rsid w:val="18B2EDE3"/>
    <w:rsid w:val="190222BB"/>
    <w:rsid w:val="1910898D"/>
    <w:rsid w:val="1912E728"/>
    <w:rsid w:val="193172FB"/>
    <w:rsid w:val="19388F98"/>
    <w:rsid w:val="193FD26D"/>
    <w:rsid w:val="1945999F"/>
    <w:rsid w:val="19898B24"/>
    <w:rsid w:val="19919419"/>
    <w:rsid w:val="19AA4E3C"/>
    <w:rsid w:val="19CA130F"/>
    <w:rsid w:val="19CAAFA2"/>
    <w:rsid w:val="19E744E4"/>
    <w:rsid w:val="1A0EE829"/>
    <w:rsid w:val="1A2AAFE2"/>
    <w:rsid w:val="1A2DFD6B"/>
    <w:rsid w:val="1A2E7004"/>
    <w:rsid w:val="1A3D2C2A"/>
    <w:rsid w:val="1A408B5A"/>
    <w:rsid w:val="1A415A99"/>
    <w:rsid w:val="1A5337AF"/>
    <w:rsid w:val="1A655115"/>
    <w:rsid w:val="1A83E973"/>
    <w:rsid w:val="1A9947DF"/>
    <w:rsid w:val="1AA0CAB6"/>
    <w:rsid w:val="1ACBC1BA"/>
    <w:rsid w:val="1AE29175"/>
    <w:rsid w:val="1AE59833"/>
    <w:rsid w:val="1AF2DE37"/>
    <w:rsid w:val="1B194766"/>
    <w:rsid w:val="1B1BCDE3"/>
    <w:rsid w:val="1B1E1297"/>
    <w:rsid w:val="1B226665"/>
    <w:rsid w:val="1B33711E"/>
    <w:rsid w:val="1B403CFE"/>
    <w:rsid w:val="1B4F2F1E"/>
    <w:rsid w:val="1B5F979F"/>
    <w:rsid w:val="1B5FB0AE"/>
    <w:rsid w:val="1B6935EC"/>
    <w:rsid w:val="1B92C51A"/>
    <w:rsid w:val="1B97BD35"/>
    <w:rsid w:val="1BB29EA8"/>
    <w:rsid w:val="1BBE5E9D"/>
    <w:rsid w:val="1BBF7A6E"/>
    <w:rsid w:val="1BCAF467"/>
    <w:rsid w:val="1BCB876B"/>
    <w:rsid w:val="1BCC3908"/>
    <w:rsid w:val="1BD506EF"/>
    <w:rsid w:val="1C15A99F"/>
    <w:rsid w:val="1C2A8CAE"/>
    <w:rsid w:val="1C357857"/>
    <w:rsid w:val="1C48AE03"/>
    <w:rsid w:val="1C4DC063"/>
    <w:rsid w:val="1C6DA81D"/>
    <w:rsid w:val="1C7712C4"/>
    <w:rsid w:val="1CAD5C24"/>
    <w:rsid w:val="1CB0654F"/>
    <w:rsid w:val="1CBCF7E2"/>
    <w:rsid w:val="1CDAED12"/>
    <w:rsid w:val="1CDFF959"/>
    <w:rsid w:val="1D0C95E9"/>
    <w:rsid w:val="1D175ED1"/>
    <w:rsid w:val="1D2B4D0D"/>
    <w:rsid w:val="1D3D3B55"/>
    <w:rsid w:val="1D7CBB2D"/>
    <w:rsid w:val="1DBE9823"/>
    <w:rsid w:val="1DC64CE2"/>
    <w:rsid w:val="1DC995FF"/>
    <w:rsid w:val="1DCE54B1"/>
    <w:rsid w:val="1DCEC5C6"/>
    <w:rsid w:val="1DD8818C"/>
    <w:rsid w:val="1DD88B1D"/>
    <w:rsid w:val="1DDB223A"/>
    <w:rsid w:val="1DDCDF9A"/>
    <w:rsid w:val="1DFB8928"/>
    <w:rsid w:val="1E007BD0"/>
    <w:rsid w:val="1E11B010"/>
    <w:rsid w:val="1E1CDBC6"/>
    <w:rsid w:val="1E1F544C"/>
    <w:rsid w:val="1E29D135"/>
    <w:rsid w:val="1E2E7A0B"/>
    <w:rsid w:val="1E4A2F78"/>
    <w:rsid w:val="1E4C7563"/>
    <w:rsid w:val="1E87E662"/>
    <w:rsid w:val="1E8986DB"/>
    <w:rsid w:val="1E950883"/>
    <w:rsid w:val="1EA5666A"/>
    <w:rsid w:val="1EB8252A"/>
    <w:rsid w:val="1ED58599"/>
    <w:rsid w:val="1EE57AC3"/>
    <w:rsid w:val="1EF0AD1E"/>
    <w:rsid w:val="1EFDD183"/>
    <w:rsid w:val="1F196A2D"/>
    <w:rsid w:val="1F1E6744"/>
    <w:rsid w:val="1F309F98"/>
    <w:rsid w:val="1F33E2D6"/>
    <w:rsid w:val="1F4A1BEC"/>
    <w:rsid w:val="1F4B4E7F"/>
    <w:rsid w:val="1F699295"/>
    <w:rsid w:val="1F7DBBE7"/>
    <w:rsid w:val="1FA454E9"/>
    <w:rsid w:val="1FDB9C8F"/>
    <w:rsid w:val="1FDCFC22"/>
    <w:rsid w:val="20014FBD"/>
    <w:rsid w:val="200D5B25"/>
    <w:rsid w:val="2021F347"/>
    <w:rsid w:val="202ABF8A"/>
    <w:rsid w:val="2045801B"/>
    <w:rsid w:val="20565409"/>
    <w:rsid w:val="20669DD7"/>
    <w:rsid w:val="2068E4C6"/>
    <w:rsid w:val="207F7DA6"/>
    <w:rsid w:val="208A2E53"/>
    <w:rsid w:val="209E01F7"/>
    <w:rsid w:val="20AF3E16"/>
    <w:rsid w:val="20B7B10F"/>
    <w:rsid w:val="20BCCF01"/>
    <w:rsid w:val="20E34BAD"/>
    <w:rsid w:val="20F67618"/>
    <w:rsid w:val="2100AF00"/>
    <w:rsid w:val="211BA366"/>
    <w:rsid w:val="21258077"/>
    <w:rsid w:val="213B7DA2"/>
    <w:rsid w:val="219B81FD"/>
    <w:rsid w:val="21A36972"/>
    <w:rsid w:val="21BF5CBC"/>
    <w:rsid w:val="21C02939"/>
    <w:rsid w:val="21E82E10"/>
    <w:rsid w:val="220AAB3D"/>
    <w:rsid w:val="227F9418"/>
    <w:rsid w:val="2283347E"/>
    <w:rsid w:val="2288AAE6"/>
    <w:rsid w:val="228957F1"/>
    <w:rsid w:val="22CB8CEF"/>
    <w:rsid w:val="22CD6211"/>
    <w:rsid w:val="232A01FC"/>
    <w:rsid w:val="2330DD41"/>
    <w:rsid w:val="233E32FB"/>
    <w:rsid w:val="2345E7EA"/>
    <w:rsid w:val="235646D9"/>
    <w:rsid w:val="238BEFA8"/>
    <w:rsid w:val="23DC091D"/>
    <w:rsid w:val="23FB48AF"/>
    <w:rsid w:val="2402CF6A"/>
    <w:rsid w:val="240A6BF9"/>
    <w:rsid w:val="241E0E21"/>
    <w:rsid w:val="242B133C"/>
    <w:rsid w:val="2436321D"/>
    <w:rsid w:val="24694EA8"/>
    <w:rsid w:val="24AB09DF"/>
    <w:rsid w:val="24CD5C83"/>
    <w:rsid w:val="24E94543"/>
    <w:rsid w:val="2501B7E3"/>
    <w:rsid w:val="250A63B0"/>
    <w:rsid w:val="2512DA9B"/>
    <w:rsid w:val="251F7AB8"/>
    <w:rsid w:val="2522F49C"/>
    <w:rsid w:val="252944FE"/>
    <w:rsid w:val="252F519E"/>
    <w:rsid w:val="25385B08"/>
    <w:rsid w:val="25413C56"/>
    <w:rsid w:val="25512540"/>
    <w:rsid w:val="25559148"/>
    <w:rsid w:val="25684AF3"/>
    <w:rsid w:val="256C76AC"/>
    <w:rsid w:val="256D9591"/>
    <w:rsid w:val="2575DFE0"/>
    <w:rsid w:val="259CA503"/>
    <w:rsid w:val="25A00258"/>
    <w:rsid w:val="25D44702"/>
    <w:rsid w:val="25D69620"/>
    <w:rsid w:val="25E5B108"/>
    <w:rsid w:val="25FA70ED"/>
    <w:rsid w:val="26047C7D"/>
    <w:rsid w:val="2604C2DA"/>
    <w:rsid w:val="26139963"/>
    <w:rsid w:val="2622EFFF"/>
    <w:rsid w:val="264ECE74"/>
    <w:rsid w:val="264F02EE"/>
    <w:rsid w:val="265AF264"/>
    <w:rsid w:val="26BEF7DB"/>
    <w:rsid w:val="26C74294"/>
    <w:rsid w:val="26DCAD40"/>
    <w:rsid w:val="26FE6F4B"/>
    <w:rsid w:val="27084D4E"/>
    <w:rsid w:val="270958AC"/>
    <w:rsid w:val="270B9D06"/>
    <w:rsid w:val="271AFEB4"/>
    <w:rsid w:val="272EF0E2"/>
    <w:rsid w:val="2749CEC1"/>
    <w:rsid w:val="2754E4C1"/>
    <w:rsid w:val="27765203"/>
    <w:rsid w:val="27AFBF09"/>
    <w:rsid w:val="27BCD943"/>
    <w:rsid w:val="27C3CC7D"/>
    <w:rsid w:val="27D1B245"/>
    <w:rsid w:val="27EE969F"/>
    <w:rsid w:val="27F02621"/>
    <w:rsid w:val="27F82469"/>
    <w:rsid w:val="280CBC32"/>
    <w:rsid w:val="2851D160"/>
    <w:rsid w:val="285752C5"/>
    <w:rsid w:val="28598F76"/>
    <w:rsid w:val="286A9EEF"/>
    <w:rsid w:val="2871CB82"/>
    <w:rsid w:val="287BA28B"/>
    <w:rsid w:val="287D3FCB"/>
    <w:rsid w:val="2881DCF5"/>
    <w:rsid w:val="28A8848D"/>
    <w:rsid w:val="28B34030"/>
    <w:rsid w:val="28BFBFC1"/>
    <w:rsid w:val="28D31094"/>
    <w:rsid w:val="2920CBD9"/>
    <w:rsid w:val="29283882"/>
    <w:rsid w:val="293A22E4"/>
    <w:rsid w:val="29589EC1"/>
    <w:rsid w:val="295F1E82"/>
    <w:rsid w:val="297D5369"/>
    <w:rsid w:val="299B940F"/>
    <w:rsid w:val="29A50366"/>
    <w:rsid w:val="29AAF15F"/>
    <w:rsid w:val="29B70816"/>
    <w:rsid w:val="29BBEA8B"/>
    <w:rsid w:val="29CF5E3B"/>
    <w:rsid w:val="29DD378D"/>
    <w:rsid w:val="29E57924"/>
    <w:rsid w:val="29F8DA9E"/>
    <w:rsid w:val="29F90B5A"/>
    <w:rsid w:val="29FD6230"/>
    <w:rsid w:val="2A16ABE5"/>
    <w:rsid w:val="2A1F3AD1"/>
    <w:rsid w:val="2A2FF684"/>
    <w:rsid w:val="2A6DCAE9"/>
    <w:rsid w:val="2A943D8B"/>
    <w:rsid w:val="2AC5EAB8"/>
    <w:rsid w:val="2AF5512D"/>
    <w:rsid w:val="2AF7921D"/>
    <w:rsid w:val="2AF846DE"/>
    <w:rsid w:val="2B1D51A0"/>
    <w:rsid w:val="2B3175CC"/>
    <w:rsid w:val="2B3D91C8"/>
    <w:rsid w:val="2B4237A2"/>
    <w:rsid w:val="2B5AFE52"/>
    <w:rsid w:val="2B708543"/>
    <w:rsid w:val="2B7CA2A2"/>
    <w:rsid w:val="2B9AF681"/>
    <w:rsid w:val="2BC2F7A5"/>
    <w:rsid w:val="2BC675B0"/>
    <w:rsid w:val="2BC99B48"/>
    <w:rsid w:val="2BE24825"/>
    <w:rsid w:val="2BE7A10D"/>
    <w:rsid w:val="2BF51F20"/>
    <w:rsid w:val="2BFA772A"/>
    <w:rsid w:val="2C00E78F"/>
    <w:rsid w:val="2C086281"/>
    <w:rsid w:val="2C09DC48"/>
    <w:rsid w:val="2C486653"/>
    <w:rsid w:val="2C56A6AA"/>
    <w:rsid w:val="2C644846"/>
    <w:rsid w:val="2C8A9726"/>
    <w:rsid w:val="2C96083E"/>
    <w:rsid w:val="2C994AA2"/>
    <w:rsid w:val="2C9FC9EE"/>
    <w:rsid w:val="2CC2E347"/>
    <w:rsid w:val="2CD16F09"/>
    <w:rsid w:val="2CDA1C2D"/>
    <w:rsid w:val="2CDD4F61"/>
    <w:rsid w:val="2CF61337"/>
    <w:rsid w:val="2CFF0BC7"/>
    <w:rsid w:val="2D026982"/>
    <w:rsid w:val="2D0DE38D"/>
    <w:rsid w:val="2D1C46C8"/>
    <w:rsid w:val="2D1F4DAC"/>
    <w:rsid w:val="2D2B22BF"/>
    <w:rsid w:val="2D4A8010"/>
    <w:rsid w:val="2D523F68"/>
    <w:rsid w:val="2D602AC0"/>
    <w:rsid w:val="2D609A74"/>
    <w:rsid w:val="2D7B56FB"/>
    <w:rsid w:val="2D8BAD4F"/>
    <w:rsid w:val="2D9F3CA3"/>
    <w:rsid w:val="2DA2E786"/>
    <w:rsid w:val="2DA3B5EF"/>
    <w:rsid w:val="2DAA1E9C"/>
    <w:rsid w:val="2DBFEDAC"/>
    <w:rsid w:val="2DC29EF4"/>
    <w:rsid w:val="2DC68178"/>
    <w:rsid w:val="2DC9638B"/>
    <w:rsid w:val="2DCFA191"/>
    <w:rsid w:val="2DE3D650"/>
    <w:rsid w:val="2E1959B3"/>
    <w:rsid w:val="2E294621"/>
    <w:rsid w:val="2E51C5E7"/>
    <w:rsid w:val="2E5EF6CE"/>
    <w:rsid w:val="2E80FACC"/>
    <w:rsid w:val="2ECE6D42"/>
    <w:rsid w:val="2EE377A9"/>
    <w:rsid w:val="2EEEFDAB"/>
    <w:rsid w:val="2F081ED5"/>
    <w:rsid w:val="2F09E86E"/>
    <w:rsid w:val="2F0C735A"/>
    <w:rsid w:val="2F2AA2E9"/>
    <w:rsid w:val="2F2AC1C8"/>
    <w:rsid w:val="2F3A465C"/>
    <w:rsid w:val="2F3CE123"/>
    <w:rsid w:val="2F4D82D6"/>
    <w:rsid w:val="2F5345D8"/>
    <w:rsid w:val="2F57E0AF"/>
    <w:rsid w:val="2F7002BF"/>
    <w:rsid w:val="2F8F4005"/>
    <w:rsid w:val="2FA130ED"/>
    <w:rsid w:val="2FEEC341"/>
    <w:rsid w:val="30035C9D"/>
    <w:rsid w:val="3006FC03"/>
    <w:rsid w:val="3008CDA4"/>
    <w:rsid w:val="300D20A8"/>
    <w:rsid w:val="30158A02"/>
    <w:rsid w:val="30184CC2"/>
    <w:rsid w:val="302EDC98"/>
    <w:rsid w:val="3032C26A"/>
    <w:rsid w:val="30528C29"/>
    <w:rsid w:val="30579389"/>
    <w:rsid w:val="305A18BC"/>
    <w:rsid w:val="305AAC4A"/>
    <w:rsid w:val="307B7921"/>
    <w:rsid w:val="309228DB"/>
    <w:rsid w:val="30BC7F27"/>
    <w:rsid w:val="30BD40A1"/>
    <w:rsid w:val="30C95364"/>
    <w:rsid w:val="30CA58F5"/>
    <w:rsid w:val="30CCF84A"/>
    <w:rsid w:val="30D699B4"/>
    <w:rsid w:val="30E9302A"/>
    <w:rsid w:val="31084A54"/>
    <w:rsid w:val="31446BE4"/>
    <w:rsid w:val="314A3790"/>
    <w:rsid w:val="31771764"/>
    <w:rsid w:val="31842C86"/>
    <w:rsid w:val="31997AEB"/>
    <w:rsid w:val="31A5DAC8"/>
    <w:rsid w:val="31A7AEC1"/>
    <w:rsid w:val="31A9E15E"/>
    <w:rsid w:val="31DFC6E9"/>
    <w:rsid w:val="31E5389B"/>
    <w:rsid w:val="31E75476"/>
    <w:rsid w:val="31FD57D0"/>
    <w:rsid w:val="32166C70"/>
    <w:rsid w:val="322A8ACA"/>
    <w:rsid w:val="3237ACB0"/>
    <w:rsid w:val="323D170A"/>
    <w:rsid w:val="3247475A"/>
    <w:rsid w:val="32588555"/>
    <w:rsid w:val="3274A575"/>
    <w:rsid w:val="3284C951"/>
    <w:rsid w:val="328867C8"/>
    <w:rsid w:val="328C4165"/>
    <w:rsid w:val="32B00AB6"/>
    <w:rsid w:val="32D2BA27"/>
    <w:rsid w:val="32D5191B"/>
    <w:rsid w:val="32D5ADF7"/>
    <w:rsid w:val="32D80A8D"/>
    <w:rsid w:val="32D9A8FF"/>
    <w:rsid w:val="32F3C84F"/>
    <w:rsid w:val="32FB51FF"/>
    <w:rsid w:val="33054D6C"/>
    <w:rsid w:val="330C4129"/>
    <w:rsid w:val="332CDCB3"/>
    <w:rsid w:val="33654B34"/>
    <w:rsid w:val="33713E5A"/>
    <w:rsid w:val="337E8FC7"/>
    <w:rsid w:val="337F40ED"/>
    <w:rsid w:val="33879248"/>
    <w:rsid w:val="33B434F7"/>
    <w:rsid w:val="33C34417"/>
    <w:rsid w:val="34438045"/>
    <w:rsid w:val="34553406"/>
    <w:rsid w:val="3456C63F"/>
    <w:rsid w:val="34930F67"/>
    <w:rsid w:val="34AC71D4"/>
    <w:rsid w:val="34AC986E"/>
    <w:rsid w:val="34B78AD6"/>
    <w:rsid w:val="34C01A12"/>
    <w:rsid w:val="34D5F0D9"/>
    <w:rsid w:val="34D79E2F"/>
    <w:rsid w:val="34DAFDCC"/>
    <w:rsid w:val="34DC8573"/>
    <w:rsid w:val="35154220"/>
    <w:rsid w:val="351ED965"/>
    <w:rsid w:val="35271438"/>
    <w:rsid w:val="35325968"/>
    <w:rsid w:val="35417F01"/>
    <w:rsid w:val="3549F588"/>
    <w:rsid w:val="3559D229"/>
    <w:rsid w:val="355DB7AD"/>
    <w:rsid w:val="3586A35C"/>
    <w:rsid w:val="35A608EE"/>
    <w:rsid w:val="35C5F677"/>
    <w:rsid w:val="35CCA4FD"/>
    <w:rsid w:val="35CDAFE3"/>
    <w:rsid w:val="35E77441"/>
    <w:rsid w:val="36089653"/>
    <w:rsid w:val="360C8003"/>
    <w:rsid w:val="36219B2A"/>
    <w:rsid w:val="364803A3"/>
    <w:rsid w:val="365F3B79"/>
    <w:rsid w:val="36741D67"/>
    <w:rsid w:val="3674F660"/>
    <w:rsid w:val="36772874"/>
    <w:rsid w:val="36780088"/>
    <w:rsid w:val="367C2A41"/>
    <w:rsid w:val="368549D1"/>
    <w:rsid w:val="36B3FF13"/>
    <w:rsid w:val="36BDD89D"/>
    <w:rsid w:val="36CD0339"/>
    <w:rsid w:val="36E247FD"/>
    <w:rsid w:val="3755A17D"/>
    <w:rsid w:val="37671CE3"/>
    <w:rsid w:val="3785E00A"/>
    <w:rsid w:val="37E037E2"/>
    <w:rsid w:val="3809B3DA"/>
    <w:rsid w:val="3814BF3D"/>
    <w:rsid w:val="381F0216"/>
    <w:rsid w:val="382D2BA2"/>
    <w:rsid w:val="383E1641"/>
    <w:rsid w:val="383E83FF"/>
    <w:rsid w:val="386BEBAC"/>
    <w:rsid w:val="388E861B"/>
    <w:rsid w:val="38A81E09"/>
    <w:rsid w:val="3901E652"/>
    <w:rsid w:val="390B3F5B"/>
    <w:rsid w:val="3916491D"/>
    <w:rsid w:val="393FE5B4"/>
    <w:rsid w:val="39420192"/>
    <w:rsid w:val="3948F886"/>
    <w:rsid w:val="3973246E"/>
    <w:rsid w:val="3973B10B"/>
    <w:rsid w:val="397497F2"/>
    <w:rsid w:val="39A43DB0"/>
    <w:rsid w:val="39B016B6"/>
    <w:rsid w:val="39C628CD"/>
    <w:rsid w:val="3A00DF49"/>
    <w:rsid w:val="3A316D4E"/>
    <w:rsid w:val="3A5088EC"/>
    <w:rsid w:val="3A8C09AA"/>
    <w:rsid w:val="3A956083"/>
    <w:rsid w:val="3A96C35C"/>
    <w:rsid w:val="3AB4A4DE"/>
    <w:rsid w:val="3AB6E678"/>
    <w:rsid w:val="3ABA9E1A"/>
    <w:rsid w:val="3ABC6EB9"/>
    <w:rsid w:val="3ABFDB65"/>
    <w:rsid w:val="3AE07C4A"/>
    <w:rsid w:val="3AF2D78F"/>
    <w:rsid w:val="3AFC3284"/>
    <w:rsid w:val="3B0A856D"/>
    <w:rsid w:val="3B1D4AAC"/>
    <w:rsid w:val="3BB5B646"/>
    <w:rsid w:val="3BB8A43B"/>
    <w:rsid w:val="3BC24A76"/>
    <w:rsid w:val="3BC5AF5C"/>
    <w:rsid w:val="3BC78E34"/>
    <w:rsid w:val="3BD1FDD2"/>
    <w:rsid w:val="3BF98388"/>
    <w:rsid w:val="3BFF1A32"/>
    <w:rsid w:val="3C27DE06"/>
    <w:rsid w:val="3C418D59"/>
    <w:rsid w:val="3C76DE94"/>
    <w:rsid w:val="3C7E8ABC"/>
    <w:rsid w:val="3CA44F45"/>
    <w:rsid w:val="3CCCDA22"/>
    <w:rsid w:val="3CE41C23"/>
    <w:rsid w:val="3D0C6544"/>
    <w:rsid w:val="3D19CD1E"/>
    <w:rsid w:val="3D22D111"/>
    <w:rsid w:val="3D49067C"/>
    <w:rsid w:val="3D62F993"/>
    <w:rsid w:val="3D6BC65F"/>
    <w:rsid w:val="3D97DF37"/>
    <w:rsid w:val="3DA200F4"/>
    <w:rsid w:val="3DB5D2A6"/>
    <w:rsid w:val="3DC123B6"/>
    <w:rsid w:val="3DCD886F"/>
    <w:rsid w:val="3DE0A784"/>
    <w:rsid w:val="3DF1E72F"/>
    <w:rsid w:val="3DFF5161"/>
    <w:rsid w:val="3E2169AC"/>
    <w:rsid w:val="3E3375C3"/>
    <w:rsid w:val="3E564BAF"/>
    <w:rsid w:val="3E5F07C4"/>
    <w:rsid w:val="3E6D6258"/>
    <w:rsid w:val="3E723368"/>
    <w:rsid w:val="3E77658E"/>
    <w:rsid w:val="3E7FA3E4"/>
    <w:rsid w:val="3E80CC5B"/>
    <w:rsid w:val="3E8BF951"/>
    <w:rsid w:val="3ECB1DBD"/>
    <w:rsid w:val="3ECBA20D"/>
    <w:rsid w:val="3F04FF5F"/>
    <w:rsid w:val="3F090D91"/>
    <w:rsid w:val="3F19A0E8"/>
    <w:rsid w:val="3F276B85"/>
    <w:rsid w:val="3F2E0DC8"/>
    <w:rsid w:val="3F325431"/>
    <w:rsid w:val="3F329167"/>
    <w:rsid w:val="3F3C8CFD"/>
    <w:rsid w:val="3F3D85BA"/>
    <w:rsid w:val="3F57B276"/>
    <w:rsid w:val="3F6A0017"/>
    <w:rsid w:val="3F6BD8A5"/>
    <w:rsid w:val="3FA6224F"/>
    <w:rsid w:val="3FC36088"/>
    <w:rsid w:val="3FDBC7C7"/>
    <w:rsid w:val="3FDD4265"/>
    <w:rsid w:val="3FE23F8A"/>
    <w:rsid w:val="3FED6D97"/>
    <w:rsid w:val="3FEED5E5"/>
    <w:rsid w:val="402E1D5E"/>
    <w:rsid w:val="4043E614"/>
    <w:rsid w:val="4059748B"/>
    <w:rsid w:val="4070D8D7"/>
    <w:rsid w:val="4075C02D"/>
    <w:rsid w:val="40AC872F"/>
    <w:rsid w:val="40C5266C"/>
    <w:rsid w:val="40FBFB3F"/>
    <w:rsid w:val="4106158F"/>
    <w:rsid w:val="411079BC"/>
    <w:rsid w:val="41260555"/>
    <w:rsid w:val="4168E5CF"/>
    <w:rsid w:val="41A03453"/>
    <w:rsid w:val="41A58858"/>
    <w:rsid w:val="41A8FF96"/>
    <w:rsid w:val="41AB8D81"/>
    <w:rsid w:val="41AE0466"/>
    <w:rsid w:val="41B3ADC6"/>
    <w:rsid w:val="41C3B6E2"/>
    <w:rsid w:val="41C811B1"/>
    <w:rsid w:val="41D2632F"/>
    <w:rsid w:val="41D2851C"/>
    <w:rsid w:val="41EFF41B"/>
    <w:rsid w:val="422268FD"/>
    <w:rsid w:val="42309169"/>
    <w:rsid w:val="4238D0F4"/>
    <w:rsid w:val="423FF9DC"/>
    <w:rsid w:val="424D33F5"/>
    <w:rsid w:val="42664855"/>
    <w:rsid w:val="4279B9B3"/>
    <w:rsid w:val="42989C18"/>
    <w:rsid w:val="42B5B163"/>
    <w:rsid w:val="42CE1B4F"/>
    <w:rsid w:val="4306EB8B"/>
    <w:rsid w:val="430D30E2"/>
    <w:rsid w:val="433D784A"/>
    <w:rsid w:val="4345061C"/>
    <w:rsid w:val="435B908B"/>
    <w:rsid w:val="4360976A"/>
    <w:rsid w:val="4365CF29"/>
    <w:rsid w:val="437990A1"/>
    <w:rsid w:val="437B9B37"/>
    <w:rsid w:val="43ADF691"/>
    <w:rsid w:val="43AFD539"/>
    <w:rsid w:val="43B750E7"/>
    <w:rsid w:val="43C9D507"/>
    <w:rsid w:val="43CB16C5"/>
    <w:rsid w:val="43CBD675"/>
    <w:rsid w:val="43CD79F4"/>
    <w:rsid w:val="43D8B3F1"/>
    <w:rsid w:val="43E4081E"/>
    <w:rsid w:val="43E611F8"/>
    <w:rsid w:val="43F26973"/>
    <w:rsid w:val="43F8FD1A"/>
    <w:rsid w:val="441893BD"/>
    <w:rsid w:val="441B1D07"/>
    <w:rsid w:val="4437C345"/>
    <w:rsid w:val="44478DDD"/>
    <w:rsid w:val="444CDC3C"/>
    <w:rsid w:val="446AE66D"/>
    <w:rsid w:val="4475A941"/>
    <w:rsid w:val="44A50F33"/>
    <w:rsid w:val="44D7DC22"/>
    <w:rsid w:val="44E5AD97"/>
    <w:rsid w:val="4500F786"/>
    <w:rsid w:val="45047FC2"/>
    <w:rsid w:val="45228116"/>
    <w:rsid w:val="452FBE65"/>
    <w:rsid w:val="45410307"/>
    <w:rsid w:val="454DBE43"/>
    <w:rsid w:val="45576C7E"/>
    <w:rsid w:val="45614A3E"/>
    <w:rsid w:val="45628B67"/>
    <w:rsid w:val="458DFC4E"/>
    <w:rsid w:val="4593B18B"/>
    <w:rsid w:val="45B1E271"/>
    <w:rsid w:val="45B5507D"/>
    <w:rsid w:val="45B8092D"/>
    <w:rsid w:val="45C3FC5E"/>
    <w:rsid w:val="45E0EF71"/>
    <w:rsid w:val="45F1F04C"/>
    <w:rsid w:val="45F8A39D"/>
    <w:rsid w:val="46285504"/>
    <w:rsid w:val="463D0B9C"/>
    <w:rsid w:val="4668B044"/>
    <w:rsid w:val="467CB497"/>
    <w:rsid w:val="4684DD47"/>
    <w:rsid w:val="469C5875"/>
    <w:rsid w:val="469F652E"/>
    <w:rsid w:val="46A307B1"/>
    <w:rsid w:val="46B2949D"/>
    <w:rsid w:val="46BEE671"/>
    <w:rsid w:val="46D9E1C5"/>
    <w:rsid w:val="46DF276F"/>
    <w:rsid w:val="47147A12"/>
    <w:rsid w:val="471AA2D8"/>
    <w:rsid w:val="4728C17E"/>
    <w:rsid w:val="4750DA22"/>
    <w:rsid w:val="475C0907"/>
    <w:rsid w:val="476B7634"/>
    <w:rsid w:val="47819B2B"/>
    <w:rsid w:val="4788B443"/>
    <w:rsid w:val="4794D017"/>
    <w:rsid w:val="47D3C5A4"/>
    <w:rsid w:val="47D5DA3D"/>
    <w:rsid w:val="47E5E188"/>
    <w:rsid w:val="47F34942"/>
    <w:rsid w:val="483A4FBD"/>
    <w:rsid w:val="483D1FF8"/>
    <w:rsid w:val="48511AEE"/>
    <w:rsid w:val="48599080"/>
    <w:rsid w:val="485E2BEB"/>
    <w:rsid w:val="489D7CB0"/>
    <w:rsid w:val="48B7AFFB"/>
    <w:rsid w:val="48D62D99"/>
    <w:rsid w:val="48DDDD8C"/>
    <w:rsid w:val="48F67138"/>
    <w:rsid w:val="48F6EBC7"/>
    <w:rsid w:val="4901CC94"/>
    <w:rsid w:val="49186FAA"/>
    <w:rsid w:val="4926D7B6"/>
    <w:rsid w:val="4927D21B"/>
    <w:rsid w:val="4936F551"/>
    <w:rsid w:val="49744E07"/>
    <w:rsid w:val="49763ED7"/>
    <w:rsid w:val="497BBDAE"/>
    <w:rsid w:val="49D74711"/>
    <w:rsid w:val="4A16F8AF"/>
    <w:rsid w:val="4A25D847"/>
    <w:rsid w:val="4A4C6929"/>
    <w:rsid w:val="4A608C26"/>
    <w:rsid w:val="4A6D03A7"/>
    <w:rsid w:val="4A8C3575"/>
    <w:rsid w:val="4A9EA37F"/>
    <w:rsid w:val="4AAC5586"/>
    <w:rsid w:val="4AC75F2B"/>
    <w:rsid w:val="4ACDD2DA"/>
    <w:rsid w:val="4ADA1F84"/>
    <w:rsid w:val="4ADD7E14"/>
    <w:rsid w:val="4AE16180"/>
    <w:rsid w:val="4AE5B354"/>
    <w:rsid w:val="4AF1D7F0"/>
    <w:rsid w:val="4AF86E21"/>
    <w:rsid w:val="4B20FCA9"/>
    <w:rsid w:val="4B36BA56"/>
    <w:rsid w:val="4B39E35D"/>
    <w:rsid w:val="4B455CF9"/>
    <w:rsid w:val="4B64024D"/>
    <w:rsid w:val="4B70C071"/>
    <w:rsid w:val="4B98092D"/>
    <w:rsid w:val="4BB05D00"/>
    <w:rsid w:val="4BB4C0CC"/>
    <w:rsid w:val="4BC8F67E"/>
    <w:rsid w:val="4BCA7CEC"/>
    <w:rsid w:val="4BEA6356"/>
    <w:rsid w:val="4BF5900D"/>
    <w:rsid w:val="4BFCA0F7"/>
    <w:rsid w:val="4C1487AD"/>
    <w:rsid w:val="4C2A113D"/>
    <w:rsid w:val="4C2C5DB7"/>
    <w:rsid w:val="4C3E15D4"/>
    <w:rsid w:val="4C3F6807"/>
    <w:rsid w:val="4C511F8A"/>
    <w:rsid w:val="4C7FE484"/>
    <w:rsid w:val="4C84AF3F"/>
    <w:rsid w:val="4C922959"/>
    <w:rsid w:val="4CA1CD26"/>
    <w:rsid w:val="4CBBF0F3"/>
    <w:rsid w:val="4CC85564"/>
    <w:rsid w:val="4CD4C824"/>
    <w:rsid w:val="4CE00C68"/>
    <w:rsid w:val="4CE0C554"/>
    <w:rsid w:val="4D0A850C"/>
    <w:rsid w:val="4D7E6682"/>
    <w:rsid w:val="4DA504F9"/>
    <w:rsid w:val="4DCA8357"/>
    <w:rsid w:val="4DE680CB"/>
    <w:rsid w:val="4DFBBF5C"/>
    <w:rsid w:val="4DFD005C"/>
    <w:rsid w:val="4DFEA6DA"/>
    <w:rsid w:val="4E0F91BD"/>
    <w:rsid w:val="4E18F7A3"/>
    <w:rsid w:val="4E294AF8"/>
    <w:rsid w:val="4E2A85B8"/>
    <w:rsid w:val="4E35A107"/>
    <w:rsid w:val="4E36BF81"/>
    <w:rsid w:val="4E56336F"/>
    <w:rsid w:val="4E571F15"/>
    <w:rsid w:val="4E7569A4"/>
    <w:rsid w:val="4E8D5414"/>
    <w:rsid w:val="4E9A94C4"/>
    <w:rsid w:val="4EAF0B99"/>
    <w:rsid w:val="4EB161BC"/>
    <w:rsid w:val="4EC4DB24"/>
    <w:rsid w:val="4F015F85"/>
    <w:rsid w:val="4F0C30B8"/>
    <w:rsid w:val="4F122F03"/>
    <w:rsid w:val="4F3847E7"/>
    <w:rsid w:val="4F3E45F5"/>
    <w:rsid w:val="4F50AEDE"/>
    <w:rsid w:val="4F841FE3"/>
    <w:rsid w:val="4F99D92B"/>
    <w:rsid w:val="4F9E3EAA"/>
    <w:rsid w:val="4FA33CFE"/>
    <w:rsid w:val="4FD09A4C"/>
    <w:rsid w:val="4FD2D388"/>
    <w:rsid w:val="4FD50F04"/>
    <w:rsid w:val="4FE5A541"/>
    <w:rsid w:val="4FFDACB8"/>
    <w:rsid w:val="5000E1F3"/>
    <w:rsid w:val="50533F04"/>
    <w:rsid w:val="5054B4C4"/>
    <w:rsid w:val="5064A334"/>
    <w:rsid w:val="5065F47D"/>
    <w:rsid w:val="5067C414"/>
    <w:rsid w:val="50978707"/>
    <w:rsid w:val="50B68885"/>
    <w:rsid w:val="50D6B0F8"/>
    <w:rsid w:val="50F07FAC"/>
    <w:rsid w:val="512F2E7F"/>
    <w:rsid w:val="516236A5"/>
    <w:rsid w:val="516E6752"/>
    <w:rsid w:val="51776B57"/>
    <w:rsid w:val="51C8A587"/>
    <w:rsid w:val="51E0D7E9"/>
    <w:rsid w:val="51E877BD"/>
    <w:rsid w:val="51EC5ECF"/>
    <w:rsid w:val="51F42073"/>
    <w:rsid w:val="5202C875"/>
    <w:rsid w:val="522FDBA6"/>
    <w:rsid w:val="52415DA9"/>
    <w:rsid w:val="5288904A"/>
    <w:rsid w:val="52AA0119"/>
    <w:rsid w:val="52FB40AB"/>
    <w:rsid w:val="530A526A"/>
    <w:rsid w:val="531DE832"/>
    <w:rsid w:val="5320C264"/>
    <w:rsid w:val="532CE090"/>
    <w:rsid w:val="532EA533"/>
    <w:rsid w:val="533A1A14"/>
    <w:rsid w:val="5345433A"/>
    <w:rsid w:val="5350977D"/>
    <w:rsid w:val="5363F973"/>
    <w:rsid w:val="53738D18"/>
    <w:rsid w:val="53DDB7CC"/>
    <w:rsid w:val="53DE0077"/>
    <w:rsid w:val="53DED381"/>
    <w:rsid w:val="53F84ED7"/>
    <w:rsid w:val="5429303F"/>
    <w:rsid w:val="5433C19A"/>
    <w:rsid w:val="5457A659"/>
    <w:rsid w:val="545DE48E"/>
    <w:rsid w:val="545DEA7A"/>
    <w:rsid w:val="5465BF8E"/>
    <w:rsid w:val="546790F8"/>
    <w:rsid w:val="548BD44E"/>
    <w:rsid w:val="5490E725"/>
    <w:rsid w:val="54AB0A35"/>
    <w:rsid w:val="54AC8E0B"/>
    <w:rsid w:val="54C367B1"/>
    <w:rsid w:val="54DC6105"/>
    <w:rsid w:val="5515AD94"/>
    <w:rsid w:val="55609797"/>
    <w:rsid w:val="5578B13E"/>
    <w:rsid w:val="55BAC060"/>
    <w:rsid w:val="55CE2BAF"/>
    <w:rsid w:val="55DF185B"/>
    <w:rsid w:val="55FBB9CB"/>
    <w:rsid w:val="565450D5"/>
    <w:rsid w:val="56707E31"/>
    <w:rsid w:val="568B2913"/>
    <w:rsid w:val="56A93671"/>
    <w:rsid w:val="56AF4134"/>
    <w:rsid w:val="56C0B30F"/>
    <w:rsid w:val="56C4BE92"/>
    <w:rsid w:val="56D4465D"/>
    <w:rsid w:val="56E00148"/>
    <w:rsid w:val="570BCDC4"/>
    <w:rsid w:val="5717B0F6"/>
    <w:rsid w:val="571C3E01"/>
    <w:rsid w:val="57273284"/>
    <w:rsid w:val="574BCF78"/>
    <w:rsid w:val="57701957"/>
    <w:rsid w:val="57996AFE"/>
    <w:rsid w:val="57CDF1E4"/>
    <w:rsid w:val="57D56899"/>
    <w:rsid w:val="57F865A9"/>
    <w:rsid w:val="581825EF"/>
    <w:rsid w:val="583E9935"/>
    <w:rsid w:val="58424377"/>
    <w:rsid w:val="585D876A"/>
    <w:rsid w:val="585DD5AA"/>
    <w:rsid w:val="586F5E05"/>
    <w:rsid w:val="5872BE50"/>
    <w:rsid w:val="5889341A"/>
    <w:rsid w:val="5890BAFD"/>
    <w:rsid w:val="589A4B0B"/>
    <w:rsid w:val="58DB2928"/>
    <w:rsid w:val="58DEC56B"/>
    <w:rsid w:val="58F91A68"/>
    <w:rsid w:val="59099D9F"/>
    <w:rsid w:val="59839808"/>
    <w:rsid w:val="5988E963"/>
    <w:rsid w:val="59AE162D"/>
    <w:rsid w:val="59C236A1"/>
    <w:rsid w:val="59C27D4A"/>
    <w:rsid w:val="59CEAC0B"/>
    <w:rsid w:val="59D509FE"/>
    <w:rsid w:val="59DB8BDE"/>
    <w:rsid w:val="5A322557"/>
    <w:rsid w:val="5A59FD1F"/>
    <w:rsid w:val="5A738E5C"/>
    <w:rsid w:val="5A96FBB2"/>
    <w:rsid w:val="5A990F91"/>
    <w:rsid w:val="5AB7AB2C"/>
    <w:rsid w:val="5AE2AEA9"/>
    <w:rsid w:val="5B0D764C"/>
    <w:rsid w:val="5B25618B"/>
    <w:rsid w:val="5B25D1E9"/>
    <w:rsid w:val="5B26990A"/>
    <w:rsid w:val="5B3A3069"/>
    <w:rsid w:val="5B3D1340"/>
    <w:rsid w:val="5B4DA136"/>
    <w:rsid w:val="5B580225"/>
    <w:rsid w:val="5B68DD33"/>
    <w:rsid w:val="5B77201D"/>
    <w:rsid w:val="5B787BF7"/>
    <w:rsid w:val="5B7A56EB"/>
    <w:rsid w:val="5B902D97"/>
    <w:rsid w:val="5B962324"/>
    <w:rsid w:val="5BACEE96"/>
    <w:rsid w:val="5BC07778"/>
    <w:rsid w:val="5BE33620"/>
    <w:rsid w:val="5BF0F9FE"/>
    <w:rsid w:val="5BF62BDE"/>
    <w:rsid w:val="5C11AE07"/>
    <w:rsid w:val="5C206031"/>
    <w:rsid w:val="5C26D667"/>
    <w:rsid w:val="5C3455D9"/>
    <w:rsid w:val="5C350449"/>
    <w:rsid w:val="5C499A13"/>
    <w:rsid w:val="5C766332"/>
    <w:rsid w:val="5C78630E"/>
    <w:rsid w:val="5C7C287C"/>
    <w:rsid w:val="5C95D8C6"/>
    <w:rsid w:val="5C988AC7"/>
    <w:rsid w:val="5CA62DE4"/>
    <w:rsid w:val="5CF1D949"/>
    <w:rsid w:val="5CF1EA5C"/>
    <w:rsid w:val="5CFBB189"/>
    <w:rsid w:val="5D008C17"/>
    <w:rsid w:val="5D0E732B"/>
    <w:rsid w:val="5D19D1BA"/>
    <w:rsid w:val="5D71C9C3"/>
    <w:rsid w:val="5D74FE53"/>
    <w:rsid w:val="5D81D379"/>
    <w:rsid w:val="5DA38E57"/>
    <w:rsid w:val="5DC940CF"/>
    <w:rsid w:val="5DD65181"/>
    <w:rsid w:val="5DE06A0F"/>
    <w:rsid w:val="5DEA4170"/>
    <w:rsid w:val="5DF1908E"/>
    <w:rsid w:val="5DF2D258"/>
    <w:rsid w:val="5DF3CFA6"/>
    <w:rsid w:val="5DF69924"/>
    <w:rsid w:val="5E0941B9"/>
    <w:rsid w:val="5E0966D2"/>
    <w:rsid w:val="5E0A8699"/>
    <w:rsid w:val="5E1AE9A0"/>
    <w:rsid w:val="5E1D0753"/>
    <w:rsid w:val="5E339ECD"/>
    <w:rsid w:val="5E36CF88"/>
    <w:rsid w:val="5E40A621"/>
    <w:rsid w:val="5E75E329"/>
    <w:rsid w:val="5E96F89D"/>
    <w:rsid w:val="5E9C029B"/>
    <w:rsid w:val="5E9E0476"/>
    <w:rsid w:val="5EB75E6D"/>
    <w:rsid w:val="5EBE806B"/>
    <w:rsid w:val="5EE32907"/>
    <w:rsid w:val="5EEC38F4"/>
    <w:rsid w:val="5EF91A63"/>
    <w:rsid w:val="5F0CB3D4"/>
    <w:rsid w:val="5F224669"/>
    <w:rsid w:val="5F2F252B"/>
    <w:rsid w:val="5F3581E7"/>
    <w:rsid w:val="5F362519"/>
    <w:rsid w:val="5F3654CA"/>
    <w:rsid w:val="5F50B916"/>
    <w:rsid w:val="5F53A4D7"/>
    <w:rsid w:val="5F5D7210"/>
    <w:rsid w:val="5F7437F4"/>
    <w:rsid w:val="5F7EF2D5"/>
    <w:rsid w:val="5FAF41AF"/>
    <w:rsid w:val="5FC5E925"/>
    <w:rsid w:val="5FC6F09E"/>
    <w:rsid w:val="5FFCBCF0"/>
    <w:rsid w:val="5FFF510A"/>
    <w:rsid w:val="600FA158"/>
    <w:rsid w:val="602E0CA9"/>
    <w:rsid w:val="6034E202"/>
    <w:rsid w:val="603521CC"/>
    <w:rsid w:val="6035E945"/>
    <w:rsid w:val="6048C838"/>
    <w:rsid w:val="6061420F"/>
    <w:rsid w:val="6064401A"/>
    <w:rsid w:val="6075237C"/>
    <w:rsid w:val="60AA1EFC"/>
    <w:rsid w:val="60B9E730"/>
    <w:rsid w:val="60C30DD9"/>
    <w:rsid w:val="60FE6DD8"/>
    <w:rsid w:val="61127C53"/>
    <w:rsid w:val="611640BE"/>
    <w:rsid w:val="611E23AE"/>
    <w:rsid w:val="612B7B6B"/>
    <w:rsid w:val="613497B1"/>
    <w:rsid w:val="61454193"/>
    <w:rsid w:val="61470800"/>
    <w:rsid w:val="6155658E"/>
    <w:rsid w:val="615A3373"/>
    <w:rsid w:val="615CDCE3"/>
    <w:rsid w:val="616940E4"/>
    <w:rsid w:val="616B51F2"/>
    <w:rsid w:val="61770488"/>
    <w:rsid w:val="617F1F13"/>
    <w:rsid w:val="6185455B"/>
    <w:rsid w:val="61856C7E"/>
    <w:rsid w:val="61A641DD"/>
    <w:rsid w:val="61AB2358"/>
    <w:rsid w:val="61AFCB78"/>
    <w:rsid w:val="61B39B57"/>
    <w:rsid w:val="61C4F7CB"/>
    <w:rsid w:val="61DB3F9C"/>
    <w:rsid w:val="61DD824F"/>
    <w:rsid w:val="61DDE9F8"/>
    <w:rsid w:val="61E79D77"/>
    <w:rsid w:val="61F3D030"/>
    <w:rsid w:val="6217115B"/>
    <w:rsid w:val="6239768C"/>
    <w:rsid w:val="62399C9F"/>
    <w:rsid w:val="62428787"/>
    <w:rsid w:val="625018C8"/>
    <w:rsid w:val="627CCBD5"/>
    <w:rsid w:val="6293F11C"/>
    <w:rsid w:val="62A2DBAC"/>
    <w:rsid w:val="62AD1CD1"/>
    <w:rsid w:val="62C8B3C3"/>
    <w:rsid w:val="6318642D"/>
    <w:rsid w:val="63192C83"/>
    <w:rsid w:val="631B6BBC"/>
    <w:rsid w:val="632DCF5B"/>
    <w:rsid w:val="6334EE0B"/>
    <w:rsid w:val="6349BB15"/>
    <w:rsid w:val="63504562"/>
    <w:rsid w:val="6359A7AC"/>
    <w:rsid w:val="6365AE1E"/>
    <w:rsid w:val="63686274"/>
    <w:rsid w:val="63804470"/>
    <w:rsid w:val="63875B0C"/>
    <w:rsid w:val="638D723A"/>
    <w:rsid w:val="639297D6"/>
    <w:rsid w:val="63A054A6"/>
    <w:rsid w:val="63AD8555"/>
    <w:rsid w:val="63C04667"/>
    <w:rsid w:val="63CFD27A"/>
    <w:rsid w:val="63EBD4B0"/>
    <w:rsid w:val="64070E8D"/>
    <w:rsid w:val="641D6316"/>
    <w:rsid w:val="64258B33"/>
    <w:rsid w:val="643C774A"/>
    <w:rsid w:val="643D475E"/>
    <w:rsid w:val="64503F6F"/>
    <w:rsid w:val="64547E0E"/>
    <w:rsid w:val="64774F2F"/>
    <w:rsid w:val="647B1EBD"/>
    <w:rsid w:val="6491AFDD"/>
    <w:rsid w:val="64A66966"/>
    <w:rsid w:val="64B43326"/>
    <w:rsid w:val="64B6E351"/>
    <w:rsid w:val="64CB3075"/>
    <w:rsid w:val="64DDA0C8"/>
    <w:rsid w:val="64E47FEC"/>
    <w:rsid w:val="64EF63D0"/>
    <w:rsid w:val="64F9C306"/>
    <w:rsid w:val="6538E45C"/>
    <w:rsid w:val="6557D17B"/>
    <w:rsid w:val="6558CB66"/>
    <w:rsid w:val="657F23E1"/>
    <w:rsid w:val="6580A220"/>
    <w:rsid w:val="6582A742"/>
    <w:rsid w:val="65877E39"/>
    <w:rsid w:val="65B55766"/>
    <w:rsid w:val="65CD35B6"/>
    <w:rsid w:val="65F2F548"/>
    <w:rsid w:val="66033D5C"/>
    <w:rsid w:val="663D7FF4"/>
    <w:rsid w:val="66467CE0"/>
    <w:rsid w:val="6647FEDD"/>
    <w:rsid w:val="6651A472"/>
    <w:rsid w:val="66877F13"/>
    <w:rsid w:val="66B9FBAD"/>
    <w:rsid w:val="66F6B324"/>
    <w:rsid w:val="670A5F1A"/>
    <w:rsid w:val="670E75E7"/>
    <w:rsid w:val="676C4DF6"/>
    <w:rsid w:val="677C2BB3"/>
    <w:rsid w:val="67959E75"/>
    <w:rsid w:val="67A4A006"/>
    <w:rsid w:val="67A4D0B0"/>
    <w:rsid w:val="67B7B296"/>
    <w:rsid w:val="67C28C3D"/>
    <w:rsid w:val="67C8CF16"/>
    <w:rsid w:val="67D7D640"/>
    <w:rsid w:val="67D84B2B"/>
    <w:rsid w:val="67FDCFDC"/>
    <w:rsid w:val="680293B1"/>
    <w:rsid w:val="680E5D68"/>
    <w:rsid w:val="68133276"/>
    <w:rsid w:val="6819D838"/>
    <w:rsid w:val="6826BD63"/>
    <w:rsid w:val="6828786D"/>
    <w:rsid w:val="682C3D33"/>
    <w:rsid w:val="682DDDCD"/>
    <w:rsid w:val="68395497"/>
    <w:rsid w:val="684C9D30"/>
    <w:rsid w:val="685B0BA6"/>
    <w:rsid w:val="685DF1E9"/>
    <w:rsid w:val="68669651"/>
    <w:rsid w:val="68AD11E1"/>
    <w:rsid w:val="68B97263"/>
    <w:rsid w:val="68C82172"/>
    <w:rsid w:val="68D131D7"/>
    <w:rsid w:val="68D7173D"/>
    <w:rsid w:val="68DC9CA4"/>
    <w:rsid w:val="68FD99D2"/>
    <w:rsid w:val="68FE7320"/>
    <w:rsid w:val="691B9AB0"/>
    <w:rsid w:val="692F1A0E"/>
    <w:rsid w:val="69366D81"/>
    <w:rsid w:val="694E9FAB"/>
    <w:rsid w:val="6962F28B"/>
    <w:rsid w:val="696691C5"/>
    <w:rsid w:val="696CED99"/>
    <w:rsid w:val="698880B4"/>
    <w:rsid w:val="698FD607"/>
    <w:rsid w:val="69927F5C"/>
    <w:rsid w:val="6994CA5E"/>
    <w:rsid w:val="69D2A35E"/>
    <w:rsid w:val="6A020C86"/>
    <w:rsid w:val="6A3B192B"/>
    <w:rsid w:val="6A40FA45"/>
    <w:rsid w:val="6A4339C5"/>
    <w:rsid w:val="6A554FB0"/>
    <w:rsid w:val="6A5D460F"/>
    <w:rsid w:val="6A696558"/>
    <w:rsid w:val="6A9436C5"/>
    <w:rsid w:val="6A9A5C7F"/>
    <w:rsid w:val="6AA0E3E3"/>
    <w:rsid w:val="6AC76C4B"/>
    <w:rsid w:val="6AE3FAEB"/>
    <w:rsid w:val="6AE729C3"/>
    <w:rsid w:val="6AEA08FC"/>
    <w:rsid w:val="6B0B0EDB"/>
    <w:rsid w:val="6B0C843D"/>
    <w:rsid w:val="6B0E84D0"/>
    <w:rsid w:val="6B142B05"/>
    <w:rsid w:val="6B1BA0D7"/>
    <w:rsid w:val="6B215CB0"/>
    <w:rsid w:val="6B378D9E"/>
    <w:rsid w:val="6B446F2A"/>
    <w:rsid w:val="6B598334"/>
    <w:rsid w:val="6BB5D209"/>
    <w:rsid w:val="6BC191C9"/>
    <w:rsid w:val="6BCE55CC"/>
    <w:rsid w:val="6BEEE92F"/>
    <w:rsid w:val="6BF75C75"/>
    <w:rsid w:val="6BFD1EE9"/>
    <w:rsid w:val="6C0B5AB6"/>
    <w:rsid w:val="6C25D907"/>
    <w:rsid w:val="6C29B4D3"/>
    <w:rsid w:val="6C326749"/>
    <w:rsid w:val="6C480430"/>
    <w:rsid w:val="6C5A7039"/>
    <w:rsid w:val="6C64B7CB"/>
    <w:rsid w:val="6C69E5C3"/>
    <w:rsid w:val="6CD823C4"/>
    <w:rsid w:val="6CDA0771"/>
    <w:rsid w:val="6D09BD16"/>
    <w:rsid w:val="6D0FD8F6"/>
    <w:rsid w:val="6D32BF1A"/>
    <w:rsid w:val="6D3E5DC3"/>
    <w:rsid w:val="6D4EF895"/>
    <w:rsid w:val="6D5B1335"/>
    <w:rsid w:val="6D889DED"/>
    <w:rsid w:val="6D93AF54"/>
    <w:rsid w:val="6D94F1B4"/>
    <w:rsid w:val="6DA0E785"/>
    <w:rsid w:val="6DB47214"/>
    <w:rsid w:val="6DE15712"/>
    <w:rsid w:val="6DEF6B38"/>
    <w:rsid w:val="6DEFA9E1"/>
    <w:rsid w:val="6E01A006"/>
    <w:rsid w:val="6E0C9CCA"/>
    <w:rsid w:val="6E1C1758"/>
    <w:rsid w:val="6E1EC785"/>
    <w:rsid w:val="6E236C56"/>
    <w:rsid w:val="6E37E34B"/>
    <w:rsid w:val="6E3FFD64"/>
    <w:rsid w:val="6E586693"/>
    <w:rsid w:val="6E774EC7"/>
    <w:rsid w:val="6E837C1D"/>
    <w:rsid w:val="6E90B77E"/>
    <w:rsid w:val="6E9C2AC6"/>
    <w:rsid w:val="6EA102C2"/>
    <w:rsid w:val="6EC811B2"/>
    <w:rsid w:val="6EE4C6FE"/>
    <w:rsid w:val="6EF6A1F5"/>
    <w:rsid w:val="6F0198E3"/>
    <w:rsid w:val="6F13FDF8"/>
    <w:rsid w:val="6F2D9F25"/>
    <w:rsid w:val="6F33A902"/>
    <w:rsid w:val="6F33EBF7"/>
    <w:rsid w:val="6F55A0B6"/>
    <w:rsid w:val="6F566AB7"/>
    <w:rsid w:val="6FB237BB"/>
    <w:rsid w:val="6FB68661"/>
    <w:rsid w:val="6FD2B95B"/>
    <w:rsid w:val="6FF42988"/>
    <w:rsid w:val="7001E313"/>
    <w:rsid w:val="7036355E"/>
    <w:rsid w:val="70496AA2"/>
    <w:rsid w:val="704ADC89"/>
    <w:rsid w:val="70520A54"/>
    <w:rsid w:val="707BFABB"/>
    <w:rsid w:val="7084DCE2"/>
    <w:rsid w:val="70C52D55"/>
    <w:rsid w:val="70D0F587"/>
    <w:rsid w:val="70E38AC6"/>
    <w:rsid w:val="70E77C1E"/>
    <w:rsid w:val="7109F482"/>
    <w:rsid w:val="7120C4BB"/>
    <w:rsid w:val="712138F3"/>
    <w:rsid w:val="713234BD"/>
    <w:rsid w:val="714D18A9"/>
    <w:rsid w:val="71567D3C"/>
    <w:rsid w:val="716EE0B4"/>
    <w:rsid w:val="717D049D"/>
    <w:rsid w:val="7188E3CA"/>
    <w:rsid w:val="719A0BE5"/>
    <w:rsid w:val="719F4D1C"/>
    <w:rsid w:val="71BADB86"/>
    <w:rsid w:val="71D40D4F"/>
    <w:rsid w:val="7206284C"/>
    <w:rsid w:val="72066F05"/>
    <w:rsid w:val="720AE3E1"/>
    <w:rsid w:val="721FC574"/>
    <w:rsid w:val="723B204B"/>
    <w:rsid w:val="723EB223"/>
    <w:rsid w:val="726610B5"/>
    <w:rsid w:val="72806285"/>
    <w:rsid w:val="72B3BCF9"/>
    <w:rsid w:val="72B8B15C"/>
    <w:rsid w:val="72BB45B3"/>
    <w:rsid w:val="72BF041F"/>
    <w:rsid w:val="72D1C79B"/>
    <w:rsid w:val="72D59540"/>
    <w:rsid w:val="72E320DF"/>
    <w:rsid w:val="72FC3CA7"/>
    <w:rsid w:val="730A20A0"/>
    <w:rsid w:val="7319186C"/>
    <w:rsid w:val="732E5876"/>
    <w:rsid w:val="73428202"/>
    <w:rsid w:val="735C84C6"/>
    <w:rsid w:val="73622856"/>
    <w:rsid w:val="7384B283"/>
    <w:rsid w:val="73953F4D"/>
    <w:rsid w:val="73AF6834"/>
    <w:rsid w:val="73B7E066"/>
    <w:rsid w:val="73BC31B1"/>
    <w:rsid w:val="73C202AE"/>
    <w:rsid w:val="73C79FF4"/>
    <w:rsid w:val="73C9F911"/>
    <w:rsid w:val="73DC2ECF"/>
    <w:rsid w:val="73E75424"/>
    <w:rsid w:val="73FDD88A"/>
    <w:rsid w:val="7411681C"/>
    <w:rsid w:val="7421B699"/>
    <w:rsid w:val="7424A8E2"/>
    <w:rsid w:val="743BD041"/>
    <w:rsid w:val="74BCA9B0"/>
    <w:rsid w:val="74C289A8"/>
    <w:rsid w:val="74E46A50"/>
    <w:rsid w:val="750C2F90"/>
    <w:rsid w:val="750D2F52"/>
    <w:rsid w:val="7510143D"/>
    <w:rsid w:val="751116A0"/>
    <w:rsid w:val="757E9243"/>
    <w:rsid w:val="7592C60D"/>
    <w:rsid w:val="75C91D07"/>
    <w:rsid w:val="75D20C77"/>
    <w:rsid w:val="75D46A6C"/>
    <w:rsid w:val="75F2D9FB"/>
    <w:rsid w:val="75F68935"/>
    <w:rsid w:val="760A6D5A"/>
    <w:rsid w:val="760B81F1"/>
    <w:rsid w:val="760FB849"/>
    <w:rsid w:val="76121D68"/>
    <w:rsid w:val="76182DB5"/>
    <w:rsid w:val="7631FD09"/>
    <w:rsid w:val="7654B28F"/>
    <w:rsid w:val="7665F859"/>
    <w:rsid w:val="76698AF9"/>
    <w:rsid w:val="766C4407"/>
    <w:rsid w:val="76700E3E"/>
    <w:rsid w:val="7681D35D"/>
    <w:rsid w:val="7695EBD8"/>
    <w:rsid w:val="76B718A3"/>
    <w:rsid w:val="76DF6042"/>
    <w:rsid w:val="76E58EF7"/>
    <w:rsid w:val="7702D219"/>
    <w:rsid w:val="770D86F8"/>
    <w:rsid w:val="77118081"/>
    <w:rsid w:val="77457B35"/>
    <w:rsid w:val="77511BA4"/>
    <w:rsid w:val="7764C638"/>
    <w:rsid w:val="7771A51B"/>
    <w:rsid w:val="7784E88E"/>
    <w:rsid w:val="778A8FCE"/>
    <w:rsid w:val="7790613F"/>
    <w:rsid w:val="779E8568"/>
    <w:rsid w:val="77B2D07E"/>
    <w:rsid w:val="77B6287A"/>
    <w:rsid w:val="77BC535C"/>
    <w:rsid w:val="77CD716C"/>
    <w:rsid w:val="77D1E007"/>
    <w:rsid w:val="77D74021"/>
    <w:rsid w:val="77E140F3"/>
    <w:rsid w:val="7803B6E4"/>
    <w:rsid w:val="780B0A4B"/>
    <w:rsid w:val="78163BC4"/>
    <w:rsid w:val="78366215"/>
    <w:rsid w:val="7845E71D"/>
    <w:rsid w:val="789430ED"/>
    <w:rsid w:val="78986E40"/>
    <w:rsid w:val="789EAD65"/>
    <w:rsid w:val="78A06FC3"/>
    <w:rsid w:val="78F0C395"/>
    <w:rsid w:val="78FB1D95"/>
    <w:rsid w:val="7935E154"/>
    <w:rsid w:val="7961BF6F"/>
    <w:rsid w:val="7963B761"/>
    <w:rsid w:val="796D1D6F"/>
    <w:rsid w:val="7996836D"/>
    <w:rsid w:val="79B114B5"/>
    <w:rsid w:val="79C78B45"/>
    <w:rsid w:val="79E9A0B2"/>
    <w:rsid w:val="79F84150"/>
    <w:rsid w:val="7A04B22A"/>
    <w:rsid w:val="7A22C79C"/>
    <w:rsid w:val="7A238DAF"/>
    <w:rsid w:val="7A2BAF8D"/>
    <w:rsid w:val="7A39D63E"/>
    <w:rsid w:val="7A5B16B6"/>
    <w:rsid w:val="7A5EF275"/>
    <w:rsid w:val="7AA97220"/>
    <w:rsid w:val="7AB65BF3"/>
    <w:rsid w:val="7ACC78D0"/>
    <w:rsid w:val="7AD38C47"/>
    <w:rsid w:val="7AEB784E"/>
    <w:rsid w:val="7AF1A603"/>
    <w:rsid w:val="7B1FA005"/>
    <w:rsid w:val="7B38FC92"/>
    <w:rsid w:val="7B3F2809"/>
    <w:rsid w:val="7B4A0002"/>
    <w:rsid w:val="7B51813B"/>
    <w:rsid w:val="7B57C152"/>
    <w:rsid w:val="7B581879"/>
    <w:rsid w:val="7BA15695"/>
    <w:rsid w:val="7BB4C4A5"/>
    <w:rsid w:val="7BC76404"/>
    <w:rsid w:val="7BCAC526"/>
    <w:rsid w:val="7BDEA1F8"/>
    <w:rsid w:val="7BF1112B"/>
    <w:rsid w:val="7BF1CEC8"/>
    <w:rsid w:val="7BFB7FE8"/>
    <w:rsid w:val="7C05D378"/>
    <w:rsid w:val="7C16A842"/>
    <w:rsid w:val="7C2890C5"/>
    <w:rsid w:val="7C37638A"/>
    <w:rsid w:val="7C3A9CAE"/>
    <w:rsid w:val="7C4C7F77"/>
    <w:rsid w:val="7C4CA66C"/>
    <w:rsid w:val="7C666D10"/>
    <w:rsid w:val="7C7FE8B5"/>
    <w:rsid w:val="7CA9F595"/>
    <w:rsid w:val="7CAC92BA"/>
    <w:rsid w:val="7CB6C256"/>
    <w:rsid w:val="7CDF665B"/>
    <w:rsid w:val="7CE60B6A"/>
    <w:rsid w:val="7CE6A00C"/>
    <w:rsid w:val="7CEBD1B9"/>
    <w:rsid w:val="7D0FD7CF"/>
    <w:rsid w:val="7D3930EB"/>
    <w:rsid w:val="7D4BDDAC"/>
    <w:rsid w:val="7D5CE8B4"/>
    <w:rsid w:val="7D661DED"/>
    <w:rsid w:val="7D69C3DD"/>
    <w:rsid w:val="7D75E4C8"/>
    <w:rsid w:val="7D790FF3"/>
    <w:rsid w:val="7D7A2055"/>
    <w:rsid w:val="7D807806"/>
    <w:rsid w:val="7D897360"/>
    <w:rsid w:val="7D9753FB"/>
    <w:rsid w:val="7E04EF0D"/>
    <w:rsid w:val="7E285835"/>
    <w:rsid w:val="7E7CEF74"/>
    <w:rsid w:val="7E928A43"/>
    <w:rsid w:val="7EDE2FEF"/>
    <w:rsid w:val="7EE59C2C"/>
    <w:rsid w:val="7F032A4F"/>
    <w:rsid w:val="7F1CA28B"/>
    <w:rsid w:val="7F2D00DB"/>
    <w:rsid w:val="7F427D8C"/>
    <w:rsid w:val="7F804C5F"/>
    <w:rsid w:val="7F88EB92"/>
    <w:rsid w:val="7FCE375B"/>
    <w:rsid w:val="7FD29F7E"/>
    <w:rsid w:val="7FFA10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1F610"/>
  <w15:chartTrackingRefBased/>
  <w15:docId w15:val="{850E21F2-07A1-4193-9646-D57E8662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316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316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316D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316D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316D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316D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316D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316D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316D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316D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316D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316D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316D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316D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316D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316D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316D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316DB"/>
    <w:rPr>
      <w:rFonts w:eastAsiaTheme="majorEastAsia" w:cstheme="majorBidi"/>
      <w:color w:val="272727" w:themeColor="text1" w:themeTint="D8"/>
    </w:rPr>
  </w:style>
  <w:style w:type="paragraph" w:styleId="Ttulo">
    <w:name w:val="Title"/>
    <w:basedOn w:val="Normal"/>
    <w:next w:val="Normal"/>
    <w:link w:val="TtuloCar"/>
    <w:uiPriority w:val="10"/>
    <w:qFormat/>
    <w:rsid w:val="00931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316D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316D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316D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316DB"/>
    <w:pPr>
      <w:spacing w:before="160"/>
      <w:jc w:val="center"/>
    </w:pPr>
    <w:rPr>
      <w:i/>
      <w:iCs/>
      <w:color w:val="404040" w:themeColor="text1" w:themeTint="BF"/>
    </w:rPr>
  </w:style>
  <w:style w:type="character" w:customStyle="1" w:styleId="CitaCar">
    <w:name w:val="Cita Car"/>
    <w:basedOn w:val="Fuentedeprrafopredeter"/>
    <w:link w:val="Cita"/>
    <w:uiPriority w:val="29"/>
    <w:rsid w:val="009316DB"/>
    <w:rPr>
      <w:i/>
      <w:iCs/>
      <w:color w:val="404040" w:themeColor="text1" w:themeTint="BF"/>
    </w:rPr>
  </w:style>
  <w:style w:type="paragraph" w:styleId="Prrafodelista">
    <w:name w:val="List Paragraph"/>
    <w:basedOn w:val="Normal"/>
    <w:link w:val="PrrafodelistaCar"/>
    <w:uiPriority w:val="1"/>
    <w:qFormat/>
    <w:rsid w:val="009316DB"/>
    <w:pPr>
      <w:ind w:left="720"/>
      <w:contextualSpacing/>
    </w:pPr>
  </w:style>
  <w:style w:type="character" w:styleId="nfasisintenso">
    <w:name w:val="Intense Emphasis"/>
    <w:basedOn w:val="Fuentedeprrafopredeter"/>
    <w:uiPriority w:val="21"/>
    <w:qFormat/>
    <w:rsid w:val="009316DB"/>
    <w:rPr>
      <w:i/>
      <w:iCs/>
      <w:color w:val="0F4761" w:themeColor="accent1" w:themeShade="BF"/>
    </w:rPr>
  </w:style>
  <w:style w:type="paragraph" w:styleId="Citadestacada">
    <w:name w:val="Intense Quote"/>
    <w:basedOn w:val="Normal"/>
    <w:next w:val="Normal"/>
    <w:link w:val="CitadestacadaCar"/>
    <w:uiPriority w:val="30"/>
    <w:qFormat/>
    <w:rsid w:val="009316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316DB"/>
    <w:rPr>
      <w:i/>
      <w:iCs/>
      <w:color w:val="0F4761" w:themeColor="accent1" w:themeShade="BF"/>
    </w:rPr>
  </w:style>
  <w:style w:type="character" w:styleId="Referenciaintensa">
    <w:name w:val="Intense Reference"/>
    <w:basedOn w:val="Fuentedeprrafopredeter"/>
    <w:uiPriority w:val="32"/>
    <w:qFormat/>
    <w:rsid w:val="009316DB"/>
    <w:rPr>
      <w:b/>
      <w:bCs/>
      <w:smallCaps/>
      <w:color w:val="0F4761" w:themeColor="accent1" w:themeShade="BF"/>
      <w:spacing w:val="5"/>
    </w:rPr>
  </w:style>
  <w:style w:type="character" w:styleId="Hipervnculo">
    <w:name w:val="Hyperlink"/>
    <w:basedOn w:val="Fuentedeprrafopredeter"/>
    <w:uiPriority w:val="99"/>
    <w:unhideWhenUsed/>
    <w:rsid w:val="00AF1DC7"/>
    <w:rPr>
      <w:color w:val="467886" w:themeColor="hyperlink"/>
      <w:u w:val="single"/>
    </w:rPr>
  </w:style>
  <w:style w:type="character" w:styleId="Mencinsinresolver">
    <w:name w:val="Unresolved Mention"/>
    <w:basedOn w:val="Fuentedeprrafopredeter"/>
    <w:uiPriority w:val="99"/>
    <w:semiHidden/>
    <w:unhideWhenUsed/>
    <w:rsid w:val="00AF1DC7"/>
    <w:rPr>
      <w:color w:val="605E5C"/>
      <w:shd w:val="clear" w:color="auto" w:fill="E1DFDD"/>
    </w:rPr>
  </w:style>
  <w:style w:type="paragraph" w:customStyle="1" w:styleId="paragraph">
    <w:name w:val="paragraph"/>
    <w:basedOn w:val="Normal"/>
    <w:rsid w:val="001E244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1E2449"/>
  </w:style>
  <w:style w:type="character" w:customStyle="1" w:styleId="eop">
    <w:name w:val="eop"/>
    <w:basedOn w:val="Fuentedeprrafopredeter"/>
    <w:rsid w:val="001E2449"/>
  </w:style>
  <w:style w:type="paragraph" w:styleId="Encabezado">
    <w:name w:val="header"/>
    <w:basedOn w:val="Normal"/>
    <w:link w:val="EncabezadoCar"/>
    <w:uiPriority w:val="99"/>
    <w:unhideWhenUsed/>
    <w:rsid w:val="0063211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3211C"/>
  </w:style>
  <w:style w:type="paragraph" w:styleId="Piedepgina">
    <w:name w:val="footer"/>
    <w:basedOn w:val="Normal"/>
    <w:link w:val="PiedepginaCar"/>
    <w:uiPriority w:val="99"/>
    <w:unhideWhenUsed/>
    <w:rsid w:val="0063211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3211C"/>
  </w:style>
  <w:style w:type="paragraph" w:styleId="Sinespaciado">
    <w:name w:val="No Spacing"/>
    <w:uiPriority w:val="1"/>
    <w:qFormat/>
    <w:rsid w:val="6A9A5C7F"/>
    <w:pPr>
      <w:spacing w:after="0"/>
    </w:pPr>
  </w:style>
  <w:style w:type="table" w:styleId="Tabladecuadrcula4">
    <w:name w:val="Grid Table 4"/>
    <w:basedOn w:val="Tablanormal"/>
    <w:uiPriority w:val="49"/>
    <w:rsid w:val="001974E6"/>
    <w:pPr>
      <w:spacing w:after="0" w:line="240" w:lineRule="auto"/>
    </w:pPr>
    <w:rPr>
      <w:rFonts w:eastAsiaTheme="minorEastAsia"/>
      <w:kern w:val="0"/>
      <w:sz w:val="24"/>
      <w:szCs w:val="24"/>
      <w:lang w:eastAsia="es-E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angradetextonormal">
    <w:name w:val="Body Text Indent"/>
    <w:basedOn w:val="Normal"/>
    <w:link w:val="SangradetextonormalCar"/>
    <w:uiPriority w:val="99"/>
    <w:semiHidden/>
    <w:unhideWhenUsed/>
    <w:rsid w:val="001974E6"/>
    <w:pPr>
      <w:spacing w:after="120"/>
      <w:ind w:left="283"/>
    </w:pPr>
  </w:style>
  <w:style w:type="character" w:customStyle="1" w:styleId="SangradetextonormalCar">
    <w:name w:val="Sangría de texto normal Car"/>
    <w:basedOn w:val="Fuentedeprrafopredeter"/>
    <w:link w:val="Sangradetextonormal"/>
    <w:uiPriority w:val="99"/>
    <w:semiHidden/>
    <w:rsid w:val="001974E6"/>
  </w:style>
  <w:style w:type="paragraph" w:styleId="Textoindependienteprimerasangra2">
    <w:name w:val="Body Text First Indent 2"/>
    <w:basedOn w:val="Sangradetextonormal"/>
    <w:link w:val="Textoindependienteprimerasangra2Car"/>
    <w:uiPriority w:val="99"/>
    <w:unhideWhenUsed/>
    <w:rsid w:val="001974E6"/>
    <w:pPr>
      <w:spacing w:before="120" w:after="160" w:line="480" w:lineRule="auto"/>
      <w:ind w:left="360" w:firstLine="360"/>
      <w:jc w:val="both"/>
    </w:pPr>
    <w:rPr>
      <w:rFonts w:ascii="Calibri" w:eastAsia="Calibri" w:hAnsi="Calibri" w:cs="Times New Roman"/>
      <w:kern w:val="0"/>
      <w14:ligatures w14:val="none"/>
    </w:rPr>
  </w:style>
  <w:style w:type="character" w:customStyle="1" w:styleId="Textoindependienteprimerasangra2Car">
    <w:name w:val="Texto independiente primera sangría 2 Car"/>
    <w:basedOn w:val="SangradetextonormalCar"/>
    <w:link w:val="Textoindependienteprimerasangra2"/>
    <w:uiPriority w:val="99"/>
    <w:rsid w:val="001974E6"/>
    <w:rPr>
      <w:rFonts w:ascii="Calibri" w:eastAsia="Calibri" w:hAnsi="Calibri" w:cs="Times New Roman"/>
      <w:kern w:val="0"/>
      <w14:ligatures w14:val="none"/>
    </w:rPr>
  </w:style>
  <w:style w:type="paragraph" w:styleId="TDC1">
    <w:name w:val="toc 1"/>
    <w:basedOn w:val="Normal"/>
    <w:next w:val="Normal"/>
    <w:autoRedefine/>
    <w:uiPriority w:val="39"/>
    <w:unhideWhenUsed/>
    <w:rsid w:val="00433AAA"/>
    <w:pPr>
      <w:tabs>
        <w:tab w:val="left" w:pos="440"/>
        <w:tab w:val="right" w:leader="dot" w:pos="8828"/>
      </w:tabs>
      <w:spacing w:after="100"/>
    </w:pPr>
    <w:rPr>
      <w:rFonts w:ascii="Calibri" w:eastAsia="Calibri" w:hAnsi="Calibri" w:cs="Calibri"/>
      <w:noProof/>
      <w:kern w:val="0"/>
      <w:sz w:val="24"/>
      <w:szCs w:val="24"/>
      <w:lang w:eastAsia="es-CO"/>
      <w14:ligatures w14:val="none"/>
    </w:rPr>
  </w:style>
  <w:style w:type="paragraph" w:styleId="TDC2">
    <w:name w:val="toc 2"/>
    <w:basedOn w:val="Normal"/>
    <w:next w:val="Normal"/>
    <w:autoRedefine/>
    <w:uiPriority w:val="39"/>
    <w:unhideWhenUsed/>
    <w:rsid w:val="00D45362"/>
    <w:pPr>
      <w:spacing w:after="100"/>
      <w:ind w:left="220"/>
    </w:pPr>
  </w:style>
  <w:style w:type="paragraph" w:styleId="TDC3">
    <w:name w:val="toc 3"/>
    <w:basedOn w:val="Normal"/>
    <w:next w:val="Normal"/>
    <w:autoRedefine/>
    <w:uiPriority w:val="39"/>
    <w:unhideWhenUsed/>
    <w:rsid w:val="00D45362"/>
    <w:pPr>
      <w:spacing w:after="100"/>
      <w:ind w:left="440"/>
    </w:pPr>
  </w:style>
  <w:style w:type="paragraph" w:styleId="TtuloTDC">
    <w:name w:val="TOC Heading"/>
    <w:basedOn w:val="Ttulo1"/>
    <w:next w:val="Normal"/>
    <w:uiPriority w:val="39"/>
    <w:unhideWhenUsed/>
    <w:qFormat/>
    <w:rsid w:val="00B47676"/>
    <w:pPr>
      <w:spacing w:before="240" w:after="0"/>
      <w:outlineLvl w:val="9"/>
    </w:pPr>
    <w:rPr>
      <w:kern w:val="0"/>
      <w:sz w:val="32"/>
      <w:szCs w:val="32"/>
      <w:lang w:eastAsia="es-CO"/>
      <w14:ligatures w14:val="none"/>
    </w:rPr>
  </w:style>
  <w:style w:type="paragraph" w:styleId="Bibliografa">
    <w:name w:val="Bibliography"/>
    <w:basedOn w:val="Normal"/>
    <w:next w:val="Normal"/>
    <w:uiPriority w:val="37"/>
    <w:semiHidden/>
    <w:unhideWhenUsed/>
    <w:rsid w:val="002577CD"/>
  </w:style>
  <w:style w:type="table" w:styleId="Tablaconcuadrcula">
    <w:name w:val="Table Grid"/>
    <w:basedOn w:val="Tablanormal"/>
    <w:uiPriority w:val="39"/>
    <w:rsid w:val="002577CD"/>
    <w:pPr>
      <w:spacing w:line="48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independiente">
    <w:name w:val="Body Text"/>
    <w:basedOn w:val="Normal"/>
    <w:link w:val="TextoindependienteCar"/>
    <w:uiPriority w:val="99"/>
    <w:unhideWhenUsed/>
    <w:rsid w:val="00B60EC1"/>
    <w:pPr>
      <w:spacing w:after="120"/>
    </w:pPr>
  </w:style>
  <w:style w:type="character" w:customStyle="1" w:styleId="TextoindependienteCar">
    <w:name w:val="Texto independiente Car"/>
    <w:basedOn w:val="Fuentedeprrafopredeter"/>
    <w:link w:val="Textoindependiente"/>
    <w:uiPriority w:val="99"/>
    <w:rsid w:val="00B60EC1"/>
  </w:style>
  <w:style w:type="character" w:customStyle="1" w:styleId="PrrafodelistaCar">
    <w:name w:val="Párrafo de lista Car"/>
    <w:link w:val="Prrafodelista"/>
    <w:uiPriority w:val="1"/>
    <w:rsid w:val="00027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08020">
      <w:bodyDiv w:val="1"/>
      <w:marLeft w:val="0"/>
      <w:marRight w:val="0"/>
      <w:marTop w:val="0"/>
      <w:marBottom w:val="0"/>
      <w:divBdr>
        <w:top w:val="none" w:sz="0" w:space="0" w:color="auto"/>
        <w:left w:val="none" w:sz="0" w:space="0" w:color="auto"/>
        <w:bottom w:val="none" w:sz="0" w:space="0" w:color="auto"/>
        <w:right w:val="none" w:sz="0" w:space="0" w:color="auto"/>
      </w:divBdr>
      <w:divsChild>
        <w:div w:id="417868069">
          <w:marLeft w:val="0"/>
          <w:marRight w:val="0"/>
          <w:marTop w:val="0"/>
          <w:marBottom w:val="0"/>
          <w:divBdr>
            <w:top w:val="none" w:sz="0" w:space="0" w:color="auto"/>
            <w:left w:val="none" w:sz="0" w:space="0" w:color="auto"/>
            <w:bottom w:val="none" w:sz="0" w:space="0" w:color="auto"/>
            <w:right w:val="none" w:sz="0" w:space="0" w:color="auto"/>
          </w:divBdr>
        </w:div>
        <w:div w:id="125516614">
          <w:marLeft w:val="0"/>
          <w:marRight w:val="0"/>
          <w:marTop w:val="0"/>
          <w:marBottom w:val="0"/>
          <w:divBdr>
            <w:top w:val="none" w:sz="0" w:space="0" w:color="auto"/>
            <w:left w:val="none" w:sz="0" w:space="0" w:color="auto"/>
            <w:bottom w:val="none" w:sz="0" w:space="0" w:color="auto"/>
            <w:right w:val="none" w:sz="0" w:space="0" w:color="auto"/>
          </w:divBdr>
        </w:div>
        <w:div w:id="29694072">
          <w:marLeft w:val="0"/>
          <w:marRight w:val="0"/>
          <w:marTop w:val="0"/>
          <w:marBottom w:val="0"/>
          <w:divBdr>
            <w:top w:val="none" w:sz="0" w:space="0" w:color="auto"/>
            <w:left w:val="none" w:sz="0" w:space="0" w:color="auto"/>
            <w:bottom w:val="none" w:sz="0" w:space="0" w:color="auto"/>
            <w:right w:val="none" w:sz="0" w:space="0" w:color="auto"/>
          </w:divBdr>
        </w:div>
        <w:div w:id="525556754">
          <w:marLeft w:val="0"/>
          <w:marRight w:val="0"/>
          <w:marTop w:val="0"/>
          <w:marBottom w:val="0"/>
          <w:divBdr>
            <w:top w:val="none" w:sz="0" w:space="0" w:color="auto"/>
            <w:left w:val="none" w:sz="0" w:space="0" w:color="auto"/>
            <w:bottom w:val="none" w:sz="0" w:space="0" w:color="auto"/>
            <w:right w:val="none" w:sz="0" w:space="0" w:color="auto"/>
          </w:divBdr>
        </w:div>
        <w:div w:id="209849529">
          <w:marLeft w:val="0"/>
          <w:marRight w:val="0"/>
          <w:marTop w:val="0"/>
          <w:marBottom w:val="0"/>
          <w:divBdr>
            <w:top w:val="none" w:sz="0" w:space="0" w:color="auto"/>
            <w:left w:val="none" w:sz="0" w:space="0" w:color="auto"/>
            <w:bottom w:val="none" w:sz="0" w:space="0" w:color="auto"/>
            <w:right w:val="none" w:sz="0" w:space="0" w:color="auto"/>
          </w:divBdr>
        </w:div>
        <w:div w:id="804353230">
          <w:marLeft w:val="0"/>
          <w:marRight w:val="0"/>
          <w:marTop w:val="0"/>
          <w:marBottom w:val="0"/>
          <w:divBdr>
            <w:top w:val="none" w:sz="0" w:space="0" w:color="auto"/>
            <w:left w:val="none" w:sz="0" w:space="0" w:color="auto"/>
            <w:bottom w:val="none" w:sz="0" w:space="0" w:color="auto"/>
            <w:right w:val="none" w:sz="0" w:space="0" w:color="auto"/>
          </w:divBdr>
        </w:div>
        <w:div w:id="984240841">
          <w:marLeft w:val="0"/>
          <w:marRight w:val="0"/>
          <w:marTop w:val="0"/>
          <w:marBottom w:val="0"/>
          <w:divBdr>
            <w:top w:val="none" w:sz="0" w:space="0" w:color="auto"/>
            <w:left w:val="none" w:sz="0" w:space="0" w:color="auto"/>
            <w:bottom w:val="none" w:sz="0" w:space="0" w:color="auto"/>
            <w:right w:val="none" w:sz="0" w:space="0" w:color="auto"/>
          </w:divBdr>
        </w:div>
        <w:div w:id="2110196074">
          <w:marLeft w:val="0"/>
          <w:marRight w:val="0"/>
          <w:marTop w:val="0"/>
          <w:marBottom w:val="0"/>
          <w:divBdr>
            <w:top w:val="none" w:sz="0" w:space="0" w:color="auto"/>
            <w:left w:val="none" w:sz="0" w:space="0" w:color="auto"/>
            <w:bottom w:val="none" w:sz="0" w:space="0" w:color="auto"/>
            <w:right w:val="none" w:sz="0" w:space="0" w:color="auto"/>
          </w:divBdr>
        </w:div>
        <w:div w:id="2069301667">
          <w:marLeft w:val="0"/>
          <w:marRight w:val="0"/>
          <w:marTop w:val="0"/>
          <w:marBottom w:val="0"/>
          <w:divBdr>
            <w:top w:val="none" w:sz="0" w:space="0" w:color="auto"/>
            <w:left w:val="none" w:sz="0" w:space="0" w:color="auto"/>
            <w:bottom w:val="none" w:sz="0" w:space="0" w:color="auto"/>
            <w:right w:val="none" w:sz="0" w:space="0" w:color="auto"/>
          </w:divBdr>
        </w:div>
        <w:div w:id="124010932">
          <w:marLeft w:val="0"/>
          <w:marRight w:val="0"/>
          <w:marTop w:val="0"/>
          <w:marBottom w:val="0"/>
          <w:divBdr>
            <w:top w:val="none" w:sz="0" w:space="0" w:color="auto"/>
            <w:left w:val="none" w:sz="0" w:space="0" w:color="auto"/>
            <w:bottom w:val="none" w:sz="0" w:space="0" w:color="auto"/>
            <w:right w:val="none" w:sz="0" w:space="0" w:color="auto"/>
          </w:divBdr>
        </w:div>
        <w:div w:id="1897010377">
          <w:marLeft w:val="0"/>
          <w:marRight w:val="0"/>
          <w:marTop w:val="0"/>
          <w:marBottom w:val="0"/>
          <w:divBdr>
            <w:top w:val="none" w:sz="0" w:space="0" w:color="auto"/>
            <w:left w:val="none" w:sz="0" w:space="0" w:color="auto"/>
            <w:bottom w:val="none" w:sz="0" w:space="0" w:color="auto"/>
            <w:right w:val="none" w:sz="0" w:space="0" w:color="auto"/>
          </w:divBdr>
        </w:div>
        <w:div w:id="2079201731">
          <w:marLeft w:val="0"/>
          <w:marRight w:val="0"/>
          <w:marTop w:val="0"/>
          <w:marBottom w:val="0"/>
          <w:divBdr>
            <w:top w:val="none" w:sz="0" w:space="0" w:color="auto"/>
            <w:left w:val="none" w:sz="0" w:space="0" w:color="auto"/>
            <w:bottom w:val="none" w:sz="0" w:space="0" w:color="auto"/>
            <w:right w:val="none" w:sz="0" w:space="0" w:color="auto"/>
          </w:divBdr>
        </w:div>
        <w:div w:id="334958919">
          <w:marLeft w:val="0"/>
          <w:marRight w:val="0"/>
          <w:marTop w:val="0"/>
          <w:marBottom w:val="0"/>
          <w:divBdr>
            <w:top w:val="none" w:sz="0" w:space="0" w:color="auto"/>
            <w:left w:val="none" w:sz="0" w:space="0" w:color="auto"/>
            <w:bottom w:val="none" w:sz="0" w:space="0" w:color="auto"/>
            <w:right w:val="none" w:sz="0" w:space="0" w:color="auto"/>
          </w:divBdr>
        </w:div>
        <w:div w:id="1779716149">
          <w:marLeft w:val="0"/>
          <w:marRight w:val="0"/>
          <w:marTop w:val="0"/>
          <w:marBottom w:val="0"/>
          <w:divBdr>
            <w:top w:val="none" w:sz="0" w:space="0" w:color="auto"/>
            <w:left w:val="none" w:sz="0" w:space="0" w:color="auto"/>
            <w:bottom w:val="none" w:sz="0" w:space="0" w:color="auto"/>
            <w:right w:val="none" w:sz="0" w:space="0" w:color="auto"/>
          </w:divBdr>
        </w:div>
        <w:div w:id="3752046">
          <w:marLeft w:val="0"/>
          <w:marRight w:val="0"/>
          <w:marTop w:val="0"/>
          <w:marBottom w:val="0"/>
          <w:divBdr>
            <w:top w:val="none" w:sz="0" w:space="0" w:color="auto"/>
            <w:left w:val="none" w:sz="0" w:space="0" w:color="auto"/>
            <w:bottom w:val="none" w:sz="0" w:space="0" w:color="auto"/>
            <w:right w:val="none" w:sz="0" w:space="0" w:color="auto"/>
          </w:divBdr>
        </w:div>
        <w:div w:id="1671789046">
          <w:marLeft w:val="0"/>
          <w:marRight w:val="0"/>
          <w:marTop w:val="0"/>
          <w:marBottom w:val="0"/>
          <w:divBdr>
            <w:top w:val="none" w:sz="0" w:space="0" w:color="auto"/>
            <w:left w:val="none" w:sz="0" w:space="0" w:color="auto"/>
            <w:bottom w:val="none" w:sz="0" w:space="0" w:color="auto"/>
            <w:right w:val="none" w:sz="0" w:space="0" w:color="auto"/>
          </w:divBdr>
        </w:div>
      </w:divsChild>
    </w:div>
    <w:div w:id="91515256">
      <w:bodyDiv w:val="1"/>
      <w:marLeft w:val="0"/>
      <w:marRight w:val="0"/>
      <w:marTop w:val="0"/>
      <w:marBottom w:val="0"/>
      <w:divBdr>
        <w:top w:val="none" w:sz="0" w:space="0" w:color="auto"/>
        <w:left w:val="none" w:sz="0" w:space="0" w:color="auto"/>
        <w:bottom w:val="none" w:sz="0" w:space="0" w:color="auto"/>
        <w:right w:val="none" w:sz="0" w:space="0" w:color="auto"/>
      </w:divBdr>
      <w:divsChild>
        <w:div w:id="1006708923">
          <w:marLeft w:val="0"/>
          <w:marRight w:val="0"/>
          <w:marTop w:val="0"/>
          <w:marBottom w:val="0"/>
          <w:divBdr>
            <w:top w:val="none" w:sz="0" w:space="0" w:color="auto"/>
            <w:left w:val="none" w:sz="0" w:space="0" w:color="auto"/>
            <w:bottom w:val="none" w:sz="0" w:space="0" w:color="auto"/>
            <w:right w:val="none" w:sz="0" w:space="0" w:color="auto"/>
          </w:divBdr>
          <w:divsChild>
            <w:div w:id="285163810">
              <w:marLeft w:val="0"/>
              <w:marRight w:val="0"/>
              <w:marTop w:val="0"/>
              <w:marBottom w:val="0"/>
              <w:divBdr>
                <w:top w:val="none" w:sz="0" w:space="0" w:color="auto"/>
                <w:left w:val="none" w:sz="0" w:space="0" w:color="auto"/>
                <w:bottom w:val="none" w:sz="0" w:space="0" w:color="auto"/>
                <w:right w:val="none" w:sz="0" w:space="0" w:color="auto"/>
              </w:divBdr>
            </w:div>
            <w:div w:id="264768447">
              <w:marLeft w:val="0"/>
              <w:marRight w:val="0"/>
              <w:marTop w:val="0"/>
              <w:marBottom w:val="0"/>
              <w:divBdr>
                <w:top w:val="none" w:sz="0" w:space="0" w:color="auto"/>
                <w:left w:val="none" w:sz="0" w:space="0" w:color="auto"/>
                <w:bottom w:val="none" w:sz="0" w:space="0" w:color="auto"/>
                <w:right w:val="none" w:sz="0" w:space="0" w:color="auto"/>
              </w:divBdr>
            </w:div>
            <w:div w:id="732120807">
              <w:marLeft w:val="0"/>
              <w:marRight w:val="0"/>
              <w:marTop w:val="0"/>
              <w:marBottom w:val="0"/>
              <w:divBdr>
                <w:top w:val="none" w:sz="0" w:space="0" w:color="auto"/>
                <w:left w:val="none" w:sz="0" w:space="0" w:color="auto"/>
                <w:bottom w:val="none" w:sz="0" w:space="0" w:color="auto"/>
                <w:right w:val="none" w:sz="0" w:space="0" w:color="auto"/>
              </w:divBdr>
            </w:div>
            <w:div w:id="898904055">
              <w:marLeft w:val="0"/>
              <w:marRight w:val="0"/>
              <w:marTop w:val="0"/>
              <w:marBottom w:val="0"/>
              <w:divBdr>
                <w:top w:val="none" w:sz="0" w:space="0" w:color="auto"/>
                <w:left w:val="none" w:sz="0" w:space="0" w:color="auto"/>
                <w:bottom w:val="none" w:sz="0" w:space="0" w:color="auto"/>
                <w:right w:val="none" w:sz="0" w:space="0" w:color="auto"/>
              </w:divBdr>
            </w:div>
            <w:div w:id="625429466">
              <w:marLeft w:val="0"/>
              <w:marRight w:val="0"/>
              <w:marTop w:val="0"/>
              <w:marBottom w:val="0"/>
              <w:divBdr>
                <w:top w:val="none" w:sz="0" w:space="0" w:color="auto"/>
                <w:left w:val="none" w:sz="0" w:space="0" w:color="auto"/>
                <w:bottom w:val="none" w:sz="0" w:space="0" w:color="auto"/>
                <w:right w:val="none" w:sz="0" w:space="0" w:color="auto"/>
              </w:divBdr>
            </w:div>
            <w:div w:id="96874020">
              <w:marLeft w:val="0"/>
              <w:marRight w:val="0"/>
              <w:marTop w:val="0"/>
              <w:marBottom w:val="0"/>
              <w:divBdr>
                <w:top w:val="none" w:sz="0" w:space="0" w:color="auto"/>
                <w:left w:val="none" w:sz="0" w:space="0" w:color="auto"/>
                <w:bottom w:val="none" w:sz="0" w:space="0" w:color="auto"/>
                <w:right w:val="none" w:sz="0" w:space="0" w:color="auto"/>
              </w:divBdr>
            </w:div>
            <w:div w:id="976644701">
              <w:marLeft w:val="0"/>
              <w:marRight w:val="0"/>
              <w:marTop w:val="0"/>
              <w:marBottom w:val="0"/>
              <w:divBdr>
                <w:top w:val="none" w:sz="0" w:space="0" w:color="auto"/>
                <w:left w:val="none" w:sz="0" w:space="0" w:color="auto"/>
                <w:bottom w:val="none" w:sz="0" w:space="0" w:color="auto"/>
                <w:right w:val="none" w:sz="0" w:space="0" w:color="auto"/>
              </w:divBdr>
            </w:div>
            <w:div w:id="538279451">
              <w:marLeft w:val="0"/>
              <w:marRight w:val="0"/>
              <w:marTop w:val="0"/>
              <w:marBottom w:val="0"/>
              <w:divBdr>
                <w:top w:val="none" w:sz="0" w:space="0" w:color="auto"/>
                <w:left w:val="none" w:sz="0" w:space="0" w:color="auto"/>
                <w:bottom w:val="none" w:sz="0" w:space="0" w:color="auto"/>
                <w:right w:val="none" w:sz="0" w:space="0" w:color="auto"/>
              </w:divBdr>
            </w:div>
            <w:div w:id="2025789114">
              <w:marLeft w:val="0"/>
              <w:marRight w:val="0"/>
              <w:marTop w:val="0"/>
              <w:marBottom w:val="0"/>
              <w:divBdr>
                <w:top w:val="none" w:sz="0" w:space="0" w:color="auto"/>
                <w:left w:val="none" w:sz="0" w:space="0" w:color="auto"/>
                <w:bottom w:val="none" w:sz="0" w:space="0" w:color="auto"/>
                <w:right w:val="none" w:sz="0" w:space="0" w:color="auto"/>
              </w:divBdr>
            </w:div>
            <w:div w:id="2079597096">
              <w:marLeft w:val="0"/>
              <w:marRight w:val="0"/>
              <w:marTop w:val="0"/>
              <w:marBottom w:val="0"/>
              <w:divBdr>
                <w:top w:val="none" w:sz="0" w:space="0" w:color="auto"/>
                <w:left w:val="none" w:sz="0" w:space="0" w:color="auto"/>
                <w:bottom w:val="none" w:sz="0" w:space="0" w:color="auto"/>
                <w:right w:val="none" w:sz="0" w:space="0" w:color="auto"/>
              </w:divBdr>
            </w:div>
            <w:div w:id="1857765892">
              <w:marLeft w:val="0"/>
              <w:marRight w:val="0"/>
              <w:marTop w:val="0"/>
              <w:marBottom w:val="0"/>
              <w:divBdr>
                <w:top w:val="none" w:sz="0" w:space="0" w:color="auto"/>
                <w:left w:val="none" w:sz="0" w:space="0" w:color="auto"/>
                <w:bottom w:val="none" w:sz="0" w:space="0" w:color="auto"/>
                <w:right w:val="none" w:sz="0" w:space="0" w:color="auto"/>
              </w:divBdr>
            </w:div>
            <w:div w:id="692070156">
              <w:marLeft w:val="0"/>
              <w:marRight w:val="0"/>
              <w:marTop w:val="0"/>
              <w:marBottom w:val="0"/>
              <w:divBdr>
                <w:top w:val="none" w:sz="0" w:space="0" w:color="auto"/>
                <w:left w:val="none" w:sz="0" w:space="0" w:color="auto"/>
                <w:bottom w:val="none" w:sz="0" w:space="0" w:color="auto"/>
                <w:right w:val="none" w:sz="0" w:space="0" w:color="auto"/>
              </w:divBdr>
            </w:div>
            <w:div w:id="2049647950">
              <w:marLeft w:val="0"/>
              <w:marRight w:val="0"/>
              <w:marTop w:val="0"/>
              <w:marBottom w:val="0"/>
              <w:divBdr>
                <w:top w:val="none" w:sz="0" w:space="0" w:color="auto"/>
                <w:left w:val="none" w:sz="0" w:space="0" w:color="auto"/>
                <w:bottom w:val="none" w:sz="0" w:space="0" w:color="auto"/>
                <w:right w:val="none" w:sz="0" w:space="0" w:color="auto"/>
              </w:divBdr>
            </w:div>
            <w:div w:id="827749145">
              <w:marLeft w:val="0"/>
              <w:marRight w:val="0"/>
              <w:marTop w:val="0"/>
              <w:marBottom w:val="0"/>
              <w:divBdr>
                <w:top w:val="none" w:sz="0" w:space="0" w:color="auto"/>
                <w:left w:val="none" w:sz="0" w:space="0" w:color="auto"/>
                <w:bottom w:val="none" w:sz="0" w:space="0" w:color="auto"/>
                <w:right w:val="none" w:sz="0" w:space="0" w:color="auto"/>
              </w:divBdr>
            </w:div>
            <w:div w:id="1061177540">
              <w:marLeft w:val="0"/>
              <w:marRight w:val="0"/>
              <w:marTop w:val="0"/>
              <w:marBottom w:val="0"/>
              <w:divBdr>
                <w:top w:val="none" w:sz="0" w:space="0" w:color="auto"/>
                <w:left w:val="none" w:sz="0" w:space="0" w:color="auto"/>
                <w:bottom w:val="none" w:sz="0" w:space="0" w:color="auto"/>
                <w:right w:val="none" w:sz="0" w:space="0" w:color="auto"/>
              </w:divBdr>
            </w:div>
            <w:div w:id="445974113">
              <w:marLeft w:val="0"/>
              <w:marRight w:val="0"/>
              <w:marTop w:val="0"/>
              <w:marBottom w:val="0"/>
              <w:divBdr>
                <w:top w:val="none" w:sz="0" w:space="0" w:color="auto"/>
                <w:left w:val="none" w:sz="0" w:space="0" w:color="auto"/>
                <w:bottom w:val="none" w:sz="0" w:space="0" w:color="auto"/>
                <w:right w:val="none" w:sz="0" w:space="0" w:color="auto"/>
              </w:divBdr>
            </w:div>
          </w:divsChild>
        </w:div>
        <w:div w:id="1590506291">
          <w:marLeft w:val="0"/>
          <w:marRight w:val="0"/>
          <w:marTop w:val="0"/>
          <w:marBottom w:val="0"/>
          <w:divBdr>
            <w:top w:val="none" w:sz="0" w:space="0" w:color="auto"/>
            <w:left w:val="none" w:sz="0" w:space="0" w:color="auto"/>
            <w:bottom w:val="none" w:sz="0" w:space="0" w:color="auto"/>
            <w:right w:val="none" w:sz="0" w:space="0" w:color="auto"/>
          </w:divBdr>
          <w:divsChild>
            <w:div w:id="405809717">
              <w:marLeft w:val="0"/>
              <w:marRight w:val="0"/>
              <w:marTop w:val="0"/>
              <w:marBottom w:val="0"/>
              <w:divBdr>
                <w:top w:val="none" w:sz="0" w:space="0" w:color="auto"/>
                <w:left w:val="none" w:sz="0" w:space="0" w:color="auto"/>
                <w:bottom w:val="none" w:sz="0" w:space="0" w:color="auto"/>
                <w:right w:val="none" w:sz="0" w:space="0" w:color="auto"/>
              </w:divBdr>
            </w:div>
            <w:div w:id="1198350472">
              <w:marLeft w:val="0"/>
              <w:marRight w:val="0"/>
              <w:marTop w:val="0"/>
              <w:marBottom w:val="0"/>
              <w:divBdr>
                <w:top w:val="none" w:sz="0" w:space="0" w:color="auto"/>
                <w:left w:val="none" w:sz="0" w:space="0" w:color="auto"/>
                <w:bottom w:val="none" w:sz="0" w:space="0" w:color="auto"/>
                <w:right w:val="none" w:sz="0" w:space="0" w:color="auto"/>
              </w:divBdr>
            </w:div>
            <w:div w:id="1748186885">
              <w:marLeft w:val="0"/>
              <w:marRight w:val="0"/>
              <w:marTop w:val="0"/>
              <w:marBottom w:val="0"/>
              <w:divBdr>
                <w:top w:val="none" w:sz="0" w:space="0" w:color="auto"/>
                <w:left w:val="none" w:sz="0" w:space="0" w:color="auto"/>
                <w:bottom w:val="none" w:sz="0" w:space="0" w:color="auto"/>
                <w:right w:val="none" w:sz="0" w:space="0" w:color="auto"/>
              </w:divBdr>
            </w:div>
            <w:div w:id="1287085933">
              <w:marLeft w:val="0"/>
              <w:marRight w:val="0"/>
              <w:marTop w:val="0"/>
              <w:marBottom w:val="0"/>
              <w:divBdr>
                <w:top w:val="none" w:sz="0" w:space="0" w:color="auto"/>
                <w:left w:val="none" w:sz="0" w:space="0" w:color="auto"/>
                <w:bottom w:val="none" w:sz="0" w:space="0" w:color="auto"/>
                <w:right w:val="none" w:sz="0" w:space="0" w:color="auto"/>
              </w:divBdr>
            </w:div>
            <w:div w:id="2133329358">
              <w:marLeft w:val="0"/>
              <w:marRight w:val="0"/>
              <w:marTop w:val="0"/>
              <w:marBottom w:val="0"/>
              <w:divBdr>
                <w:top w:val="none" w:sz="0" w:space="0" w:color="auto"/>
                <w:left w:val="none" w:sz="0" w:space="0" w:color="auto"/>
                <w:bottom w:val="none" w:sz="0" w:space="0" w:color="auto"/>
                <w:right w:val="none" w:sz="0" w:space="0" w:color="auto"/>
              </w:divBdr>
            </w:div>
            <w:div w:id="1038429893">
              <w:marLeft w:val="0"/>
              <w:marRight w:val="0"/>
              <w:marTop w:val="0"/>
              <w:marBottom w:val="0"/>
              <w:divBdr>
                <w:top w:val="none" w:sz="0" w:space="0" w:color="auto"/>
                <w:left w:val="none" w:sz="0" w:space="0" w:color="auto"/>
                <w:bottom w:val="none" w:sz="0" w:space="0" w:color="auto"/>
                <w:right w:val="none" w:sz="0" w:space="0" w:color="auto"/>
              </w:divBdr>
            </w:div>
            <w:div w:id="1372607295">
              <w:marLeft w:val="0"/>
              <w:marRight w:val="0"/>
              <w:marTop w:val="0"/>
              <w:marBottom w:val="0"/>
              <w:divBdr>
                <w:top w:val="none" w:sz="0" w:space="0" w:color="auto"/>
                <w:left w:val="none" w:sz="0" w:space="0" w:color="auto"/>
                <w:bottom w:val="none" w:sz="0" w:space="0" w:color="auto"/>
                <w:right w:val="none" w:sz="0" w:space="0" w:color="auto"/>
              </w:divBdr>
            </w:div>
            <w:div w:id="638270817">
              <w:marLeft w:val="0"/>
              <w:marRight w:val="0"/>
              <w:marTop w:val="0"/>
              <w:marBottom w:val="0"/>
              <w:divBdr>
                <w:top w:val="none" w:sz="0" w:space="0" w:color="auto"/>
                <w:left w:val="none" w:sz="0" w:space="0" w:color="auto"/>
                <w:bottom w:val="none" w:sz="0" w:space="0" w:color="auto"/>
                <w:right w:val="none" w:sz="0" w:space="0" w:color="auto"/>
              </w:divBdr>
            </w:div>
            <w:div w:id="1482575356">
              <w:marLeft w:val="0"/>
              <w:marRight w:val="0"/>
              <w:marTop w:val="0"/>
              <w:marBottom w:val="0"/>
              <w:divBdr>
                <w:top w:val="none" w:sz="0" w:space="0" w:color="auto"/>
                <w:left w:val="none" w:sz="0" w:space="0" w:color="auto"/>
                <w:bottom w:val="none" w:sz="0" w:space="0" w:color="auto"/>
                <w:right w:val="none" w:sz="0" w:space="0" w:color="auto"/>
              </w:divBdr>
            </w:div>
            <w:div w:id="1492216154">
              <w:marLeft w:val="0"/>
              <w:marRight w:val="0"/>
              <w:marTop w:val="0"/>
              <w:marBottom w:val="0"/>
              <w:divBdr>
                <w:top w:val="none" w:sz="0" w:space="0" w:color="auto"/>
                <w:left w:val="none" w:sz="0" w:space="0" w:color="auto"/>
                <w:bottom w:val="none" w:sz="0" w:space="0" w:color="auto"/>
                <w:right w:val="none" w:sz="0" w:space="0" w:color="auto"/>
              </w:divBdr>
            </w:div>
            <w:div w:id="1062405549">
              <w:marLeft w:val="0"/>
              <w:marRight w:val="0"/>
              <w:marTop w:val="0"/>
              <w:marBottom w:val="0"/>
              <w:divBdr>
                <w:top w:val="none" w:sz="0" w:space="0" w:color="auto"/>
                <w:left w:val="none" w:sz="0" w:space="0" w:color="auto"/>
                <w:bottom w:val="none" w:sz="0" w:space="0" w:color="auto"/>
                <w:right w:val="none" w:sz="0" w:space="0" w:color="auto"/>
              </w:divBdr>
            </w:div>
            <w:div w:id="1741097326">
              <w:marLeft w:val="0"/>
              <w:marRight w:val="0"/>
              <w:marTop w:val="0"/>
              <w:marBottom w:val="0"/>
              <w:divBdr>
                <w:top w:val="none" w:sz="0" w:space="0" w:color="auto"/>
                <w:left w:val="none" w:sz="0" w:space="0" w:color="auto"/>
                <w:bottom w:val="none" w:sz="0" w:space="0" w:color="auto"/>
                <w:right w:val="none" w:sz="0" w:space="0" w:color="auto"/>
              </w:divBdr>
            </w:div>
            <w:div w:id="1373846266">
              <w:marLeft w:val="0"/>
              <w:marRight w:val="0"/>
              <w:marTop w:val="0"/>
              <w:marBottom w:val="0"/>
              <w:divBdr>
                <w:top w:val="none" w:sz="0" w:space="0" w:color="auto"/>
                <w:left w:val="none" w:sz="0" w:space="0" w:color="auto"/>
                <w:bottom w:val="none" w:sz="0" w:space="0" w:color="auto"/>
                <w:right w:val="none" w:sz="0" w:space="0" w:color="auto"/>
              </w:divBdr>
            </w:div>
            <w:div w:id="555120439">
              <w:marLeft w:val="0"/>
              <w:marRight w:val="0"/>
              <w:marTop w:val="0"/>
              <w:marBottom w:val="0"/>
              <w:divBdr>
                <w:top w:val="none" w:sz="0" w:space="0" w:color="auto"/>
                <w:left w:val="none" w:sz="0" w:space="0" w:color="auto"/>
                <w:bottom w:val="none" w:sz="0" w:space="0" w:color="auto"/>
                <w:right w:val="none" w:sz="0" w:space="0" w:color="auto"/>
              </w:divBdr>
            </w:div>
            <w:div w:id="825123944">
              <w:marLeft w:val="0"/>
              <w:marRight w:val="0"/>
              <w:marTop w:val="0"/>
              <w:marBottom w:val="0"/>
              <w:divBdr>
                <w:top w:val="none" w:sz="0" w:space="0" w:color="auto"/>
                <w:left w:val="none" w:sz="0" w:space="0" w:color="auto"/>
                <w:bottom w:val="none" w:sz="0" w:space="0" w:color="auto"/>
                <w:right w:val="none" w:sz="0" w:space="0" w:color="auto"/>
              </w:divBdr>
            </w:div>
            <w:div w:id="272594139">
              <w:marLeft w:val="0"/>
              <w:marRight w:val="0"/>
              <w:marTop w:val="0"/>
              <w:marBottom w:val="0"/>
              <w:divBdr>
                <w:top w:val="none" w:sz="0" w:space="0" w:color="auto"/>
                <w:left w:val="none" w:sz="0" w:space="0" w:color="auto"/>
                <w:bottom w:val="none" w:sz="0" w:space="0" w:color="auto"/>
                <w:right w:val="none" w:sz="0" w:space="0" w:color="auto"/>
              </w:divBdr>
            </w:div>
            <w:div w:id="766732992">
              <w:marLeft w:val="0"/>
              <w:marRight w:val="0"/>
              <w:marTop w:val="0"/>
              <w:marBottom w:val="0"/>
              <w:divBdr>
                <w:top w:val="none" w:sz="0" w:space="0" w:color="auto"/>
                <w:left w:val="none" w:sz="0" w:space="0" w:color="auto"/>
                <w:bottom w:val="none" w:sz="0" w:space="0" w:color="auto"/>
                <w:right w:val="none" w:sz="0" w:space="0" w:color="auto"/>
              </w:divBdr>
            </w:div>
          </w:divsChild>
        </w:div>
        <w:div w:id="565071581">
          <w:marLeft w:val="0"/>
          <w:marRight w:val="0"/>
          <w:marTop w:val="0"/>
          <w:marBottom w:val="0"/>
          <w:divBdr>
            <w:top w:val="none" w:sz="0" w:space="0" w:color="auto"/>
            <w:left w:val="none" w:sz="0" w:space="0" w:color="auto"/>
            <w:bottom w:val="none" w:sz="0" w:space="0" w:color="auto"/>
            <w:right w:val="none" w:sz="0" w:space="0" w:color="auto"/>
          </w:divBdr>
          <w:divsChild>
            <w:div w:id="228465833">
              <w:marLeft w:val="0"/>
              <w:marRight w:val="0"/>
              <w:marTop w:val="0"/>
              <w:marBottom w:val="0"/>
              <w:divBdr>
                <w:top w:val="none" w:sz="0" w:space="0" w:color="auto"/>
                <w:left w:val="none" w:sz="0" w:space="0" w:color="auto"/>
                <w:bottom w:val="none" w:sz="0" w:space="0" w:color="auto"/>
                <w:right w:val="none" w:sz="0" w:space="0" w:color="auto"/>
              </w:divBdr>
            </w:div>
            <w:div w:id="293799347">
              <w:marLeft w:val="0"/>
              <w:marRight w:val="0"/>
              <w:marTop w:val="0"/>
              <w:marBottom w:val="0"/>
              <w:divBdr>
                <w:top w:val="none" w:sz="0" w:space="0" w:color="auto"/>
                <w:left w:val="none" w:sz="0" w:space="0" w:color="auto"/>
                <w:bottom w:val="none" w:sz="0" w:space="0" w:color="auto"/>
                <w:right w:val="none" w:sz="0" w:space="0" w:color="auto"/>
              </w:divBdr>
            </w:div>
            <w:div w:id="625042567">
              <w:marLeft w:val="0"/>
              <w:marRight w:val="0"/>
              <w:marTop w:val="0"/>
              <w:marBottom w:val="0"/>
              <w:divBdr>
                <w:top w:val="none" w:sz="0" w:space="0" w:color="auto"/>
                <w:left w:val="none" w:sz="0" w:space="0" w:color="auto"/>
                <w:bottom w:val="none" w:sz="0" w:space="0" w:color="auto"/>
                <w:right w:val="none" w:sz="0" w:space="0" w:color="auto"/>
              </w:divBdr>
            </w:div>
            <w:div w:id="921332553">
              <w:marLeft w:val="0"/>
              <w:marRight w:val="0"/>
              <w:marTop w:val="0"/>
              <w:marBottom w:val="0"/>
              <w:divBdr>
                <w:top w:val="none" w:sz="0" w:space="0" w:color="auto"/>
                <w:left w:val="none" w:sz="0" w:space="0" w:color="auto"/>
                <w:bottom w:val="none" w:sz="0" w:space="0" w:color="auto"/>
                <w:right w:val="none" w:sz="0" w:space="0" w:color="auto"/>
              </w:divBdr>
            </w:div>
            <w:div w:id="2126580741">
              <w:marLeft w:val="0"/>
              <w:marRight w:val="0"/>
              <w:marTop w:val="0"/>
              <w:marBottom w:val="0"/>
              <w:divBdr>
                <w:top w:val="none" w:sz="0" w:space="0" w:color="auto"/>
                <w:left w:val="none" w:sz="0" w:space="0" w:color="auto"/>
                <w:bottom w:val="none" w:sz="0" w:space="0" w:color="auto"/>
                <w:right w:val="none" w:sz="0" w:space="0" w:color="auto"/>
              </w:divBdr>
            </w:div>
            <w:div w:id="561523224">
              <w:marLeft w:val="0"/>
              <w:marRight w:val="0"/>
              <w:marTop w:val="0"/>
              <w:marBottom w:val="0"/>
              <w:divBdr>
                <w:top w:val="none" w:sz="0" w:space="0" w:color="auto"/>
                <w:left w:val="none" w:sz="0" w:space="0" w:color="auto"/>
                <w:bottom w:val="none" w:sz="0" w:space="0" w:color="auto"/>
                <w:right w:val="none" w:sz="0" w:space="0" w:color="auto"/>
              </w:divBdr>
            </w:div>
            <w:div w:id="2043508968">
              <w:marLeft w:val="0"/>
              <w:marRight w:val="0"/>
              <w:marTop w:val="0"/>
              <w:marBottom w:val="0"/>
              <w:divBdr>
                <w:top w:val="none" w:sz="0" w:space="0" w:color="auto"/>
                <w:left w:val="none" w:sz="0" w:space="0" w:color="auto"/>
                <w:bottom w:val="none" w:sz="0" w:space="0" w:color="auto"/>
                <w:right w:val="none" w:sz="0" w:space="0" w:color="auto"/>
              </w:divBdr>
            </w:div>
            <w:div w:id="149907390">
              <w:marLeft w:val="0"/>
              <w:marRight w:val="0"/>
              <w:marTop w:val="0"/>
              <w:marBottom w:val="0"/>
              <w:divBdr>
                <w:top w:val="none" w:sz="0" w:space="0" w:color="auto"/>
                <w:left w:val="none" w:sz="0" w:space="0" w:color="auto"/>
                <w:bottom w:val="none" w:sz="0" w:space="0" w:color="auto"/>
                <w:right w:val="none" w:sz="0" w:space="0" w:color="auto"/>
              </w:divBdr>
            </w:div>
            <w:div w:id="231820741">
              <w:marLeft w:val="0"/>
              <w:marRight w:val="0"/>
              <w:marTop w:val="0"/>
              <w:marBottom w:val="0"/>
              <w:divBdr>
                <w:top w:val="none" w:sz="0" w:space="0" w:color="auto"/>
                <w:left w:val="none" w:sz="0" w:space="0" w:color="auto"/>
                <w:bottom w:val="none" w:sz="0" w:space="0" w:color="auto"/>
                <w:right w:val="none" w:sz="0" w:space="0" w:color="auto"/>
              </w:divBdr>
            </w:div>
            <w:div w:id="456266125">
              <w:marLeft w:val="0"/>
              <w:marRight w:val="0"/>
              <w:marTop w:val="0"/>
              <w:marBottom w:val="0"/>
              <w:divBdr>
                <w:top w:val="none" w:sz="0" w:space="0" w:color="auto"/>
                <w:left w:val="none" w:sz="0" w:space="0" w:color="auto"/>
                <w:bottom w:val="none" w:sz="0" w:space="0" w:color="auto"/>
                <w:right w:val="none" w:sz="0" w:space="0" w:color="auto"/>
              </w:divBdr>
            </w:div>
            <w:div w:id="1332414604">
              <w:marLeft w:val="0"/>
              <w:marRight w:val="0"/>
              <w:marTop w:val="0"/>
              <w:marBottom w:val="0"/>
              <w:divBdr>
                <w:top w:val="none" w:sz="0" w:space="0" w:color="auto"/>
                <w:left w:val="none" w:sz="0" w:space="0" w:color="auto"/>
                <w:bottom w:val="none" w:sz="0" w:space="0" w:color="auto"/>
                <w:right w:val="none" w:sz="0" w:space="0" w:color="auto"/>
              </w:divBdr>
            </w:div>
            <w:div w:id="1705789587">
              <w:marLeft w:val="0"/>
              <w:marRight w:val="0"/>
              <w:marTop w:val="0"/>
              <w:marBottom w:val="0"/>
              <w:divBdr>
                <w:top w:val="none" w:sz="0" w:space="0" w:color="auto"/>
                <w:left w:val="none" w:sz="0" w:space="0" w:color="auto"/>
                <w:bottom w:val="none" w:sz="0" w:space="0" w:color="auto"/>
                <w:right w:val="none" w:sz="0" w:space="0" w:color="auto"/>
              </w:divBdr>
            </w:div>
            <w:div w:id="1479149469">
              <w:marLeft w:val="0"/>
              <w:marRight w:val="0"/>
              <w:marTop w:val="0"/>
              <w:marBottom w:val="0"/>
              <w:divBdr>
                <w:top w:val="none" w:sz="0" w:space="0" w:color="auto"/>
                <w:left w:val="none" w:sz="0" w:space="0" w:color="auto"/>
                <w:bottom w:val="none" w:sz="0" w:space="0" w:color="auto"/>
                <w:right w:val="none" w:sz="0" w:space="0" w:color="auto"/>
              </w:divBdr>
            </w:div>
            <w:div w:id="522134180">
              <w:marLeft w:val="0"/>
              <w:marRight w:val="0"/>
              <w:marTop w:val="0"/>
              <w:marBottom w:val="0"/>
              <w:divBdr>
                <w:top w:val="none" w:sz="0" w:space="0" w:color="auto"/>
                <w:left w:val="none" w:sz="0" w:space="0" w:color="auto"/>
                <w:bottom w:val="none" w:sz="0" w:space="0" w:color="auto"/>
                <w:right w:val="none" w:sz="0" w:space="0" w:color="auto"/>
              </w:divBdr>
            </w:div>
            <w:div w:id="1977946772">
              <w:marLeft w:val="0"/>
              <w:marRight w:val="0"/>
              <w:marTop w:val="0"/>
              <w:marBottom w:val="0"/>
              <w:divBdr>
                <w:top w:val="none" w:sz="0" w:space="0" w:color="auto"/>
                <w:left w:val="none" w:sz="0" w:space="0" w:color="auto"/>
                <w:bottom w:val="none" w:sz="0" w:space="0" w:color="auto"/>
                <w:right w:val="none" w:sz="0" w:space="0" w:color="auto"/>
              </w:divBdr>
            </w:div>
            <w:div w:id="1023633478">
              <w:marLeft w:val="0"/>
              <w:marRight w:val="0"/>
              <w:marTop w:val="0"/>
              <w:marBottom w:val="0"/>
              <w:divBdr>
                <w:top w:val="none" w:sz="0" w:space="0" w:color="auto"/>
                <w:left w:val="none" w:sz="0" w:space="0" w:color="auto"/>
                <w:bottom w:val="none" w:sz="0" w:space="0" w:color="auto"/>
                <w:right w:val="none" w:sz="0" w:space="0" w:color="auto"/>
              </w:divBdr>
            </w:div>
            <w:div w:id="172040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914016">
      <w:bodyDiv w:val="1"/>
      <w:marLeft w:val="0"/>
      <w:marRight w:val="0"/>
      <w:marTop w:val="0"/>
      <w:marBottom w:val="0"/>
      <w:divBdr>
        <w:top w:val="none" w:sz="0" w:space="0" w:color="auto"/>
        <w:left w:val="none" w:sz="0" w:space="0" w:color="auto"/>
        <w:bottom w:val="none" w:sz="0" w:space="0" w:color="auto"/>
        <w:right w:val="none" w:sz="0" w:space="0" w:color="auto"/>
      </w:divBdr>
      <w:divsChild>
        <w:div w:id="954291414">
          <w:marLeft w:val="0"/>
          <w:marRight w:val="0"/>
          <w:marTop w:val="0"/>
          <w:marBottom w:val="0"/>
          <w:divBdr>
            <w:top w:val="none" w:sz="0" w:space="0" w:color="auto"/>
            <w:left w:val="none" w:sz="0" w:space="0" w:color="auto"/>
            <w:bottom w:val="none" w:sz="0" w:space="0" w:color="auto"/>
            <w:right w:val="none" w:sz="0" w:space="0" w:color="auto"/>
          </w:divBdr>
          <w:divsChild>
            <w:div w:id="641008769">
              <w:marLeft w:val="0"/>
              <w:marRight w:val="0"/>
              <w:marTop w:val="0"/>
              <w:marBottom w:val="0"/>
              <w:divBdr>
                <w:top w:val="none" w:sz="0" w:space="0" w:color="auto"/>
                <w:left w:val="none" w:sz="0" w:space="0" w:color="auto"/>
                <w:bottom w:val="none" w:sz="0" w:space="0" w:color="auto"/>
                <w:right w:val="none" w:sz="0" w:space="0" w:color="auto"/>
              </w:divBdr>
            </w:div>
            <w:div w:id="1986930956">
              <w:marLeft w:val="0"/>
              <w:marRight w:val="0"/>
              <w:marTop w:val="0"/>
              <w:marBottom w:val="0"/>
              <w:divBdr>
                <w:top w:val="none" w:sz="0" w:space="0" w:color="auto"/>
                <w:left w:val="none" w:sz="0" w:space="0" w:color="auto"/>
                <w:bottom w:val="none" w:sz="0" w:space="0" w:color="auto"/>
                <w:right w:val="none" w:sz="0" w:space="0" w:color="auto"/>
              </w:divBdr>
            </w:div>
            <w:div w:id="983200530">
              <w:marLeft w:val="0"/>
              <w:marRight w:val="0"/>
              <w:marTop w:val="0"/>
              <w:marBottom w:val="0"/>
              <w:divBdr>
                <w:top w:val="none" w:sz="0" w:space="0" w:color="auto"/>
                <w:left w:val="none" w:sz="0" w:space="0" w:color="auto"/>
                <w:bottom w:val="none" w:sz="0" w:space="0" w:color="auto"/>
                <w:right w:val="none" w:sz="0" w:space="0" w:color="auto"/>
              </w:divBdr>
            </w:div>
            <w:div w:id="456528190">
              <w:marLeft w:val="0"/>
              <w:marRight w:val="0"/>
              <w:marTop w:val="0"/>
              <w:marBottom w:val="0"/>
              <w:divBdr>
                <w:top w:val="none" w:sz="0" w:space="0" w:color="auto"/>
                <w:left w:val="none" w:sz="0" w:space="0" w:color="auto"/>
                <w:bottom w:val="none" w:sz="0" w:space="0" w:color="auto"/>
                <w:right w:val="none" w:sz="0" w:space="0" w:color="auto"/>
              </w:divBdr>
            </w:div>
            <w:div w:id="376206402">
              <w:marLeft w:val="0"/>
              <w:marRight w:val="0"/>
              <w:marTop w:val="0"/>
              <w:marBottom w:val="0"/>
              <w:divBdr>
                <w:top w:val="none" w:sz="0" w:space="0" w:color="auto"/>
                <w:left w:val="none" w:sz="0" w:space="0" w:color="auto"/>
                <w:bottom w:val="none" w:sz="0" w:space="0" w:color="auto"/>
                <w:right w:val="none" w:sz="0" w:space="0" w:color="auto"/>
              </w:divBdr>
            </w:div>
            <w:div w:id="847646441">
              <w:marLeft w:val="0"/>
              <w:marRight w:val="0"/>
              <w:marTop w:val="0"/>
              <w:marBottom w:val="0"/>
              <w:divBdr>
                <w:top w:val="none" w:sz="0" w:space="0" w:color="auto"/>
                <w:left w:val="none" w:sz="0" w:space="0" w:color="auto"/>
                <w:bottom w:val="none" w:sz="0" w:space="0" w:color="auto"/>
                <w:right w:val="none" w:sz="0" w:space="0" w:color="auto"/>
              </w:divBdr>
            </w:div>
            <w:div w:id="350378172">
              <w:marLeft w:val="0"/>
              <w:marRight w:val="0"/>
              <w:marTop w:val="0"/>
              <w:marBottom w:val="0"/>
              <w:divBdr>
                <w:top w:val="none" w:sz="0" w:space="0" w:color="auto"/>
                <w:left w:val="none" w:sz="0" w:space="0" w:color="auto"/>
                <w:bottom w:val="none" w:sz="0" w:space="0" w:color="auto"/>
                <w:right w:val="none" w:sz="0" w:space="0" w:color="auto"/>
              </w:divBdr>
            </w:div>
            <w:div w:id="1469937490">
              <w:marLeft w:val="0"/>
              <w:marRight w:val="0"/>
              <w:marTop w:val="0"/>
              <w:marBottom w:val="0"/>
              <w:divBdr>
                <w:top w:val="none" w:sz="0" w:space="0" w:color="auto"/>
                <w:left w:val="none" w:sz="0" w:space="0" w:color="auto"/>
                <w:bottom w:val="none" w:sz="0" w:space="0" w:color="auto"/>
                <w:right w:val="none" w:sz="0" w:space="0" w:color="auto"/>
              </w:divBdr>
            </w:div>
            <w:div w:id="524516248">
              <w:marLeft w:val="0"/>
              <w:marRight w:val="0"/>
              <w:marTop w:val="0"/>
              <w:marBottom w:val="0"/>
              <w:divBdr>
                <w:top w:val="none" w:sz="0" w:space="0" w:color="auto"/>
                <w:left w:val="none" w:sz="0" w:space="0" w:color="auto"/>
                <w:bottom w:val="none" w:sz="0" w:space="0" w:color="auto"/>
                <w:right w:val="none" w:sz="0" w:space="0" w:color="auto"/>
              </w:divBdr>
            </w:div>
            <w:div w:id="818572122">
              <w:marLeft w:val="0"/>
              <w:marRight w:val="0"/>
              <w:marTop w:val="0"/>
              <w:marBottom w:val="0"/>
              <w:divBdr>
                <w:top w:val="none" w:sz="0" w:space="0" w:color="auto"/>
                <w:left w:val="none" w:sz="0" w:space="0" w:color="auto"/>
                <w:bottom w:val="none" w:sz="0" w:space="0" w:color="auto"/>
                <w:right w:val="none" w:sz="0" w:space="0" w:color="auto"/>
              </w:divBdr>
            </w:div>
            <w:div w:id="147945993">
              <w:marLeft w:val="0"/>
              <w:marRight w:val="0"/>
              <w:marTop w:val="0"/>
              <w:marBottom w:val="0"/>
              <w:divBdr>
                <w:top w:val="none" w:sz="0" w:space="0" w:color="auto"/>
                <w:left w:val="none" w:sz="0" w:space="0" w:color="auto"/>
                <w:bottom w:val="none" w:sz="0" w:space="0" w:color="auto"/>
                <w:right w:val="none" w:sz="0" w:space="0" w:color="auto"/>
              </w:divBdr>
            </w:div>
            <w:div w:id="1254900896">
              <w:marLeft w:val="0"/>
              <w:marRight w:val="0"/>
              <w:marTop w:val="0"/>
              <w:marBottom w:val="0"/>
              <w:divBdr>
                <w:top w:val="none" w:sz="0" w:space="0" w:color="auto"/>
                <w:left w:val="none" w:sz="0" w:space="0" w:color="auto"/>
                <w:bottom w:val="none" w:sz="0" w:space="0" w:color="auto"/>
                <w:right w:val="none" w:sz="0" w:space="0" w:color="auto"/>
              </w:divBdr>
            </w:div>
            <w:div w:id="1447967791">
              <w:marLeft w:val="0"/>
              <w:marRight w:val="0"/>
              <w:marTop w:val="0"/>
              <w:marBottom w:val="0"/>
              <w:divBdr>
                <w:top w:val="none" w:sz="0" w:space="0" w:color="auto"/>
                <w:left w:val="none" w:sz="0" w:space="0" w:color="auto"/>
                <w:bottom w:val="none" w:sz="0" w:space="0" w:color="auto"/>
                <w:right w:val="none" w:sz="0" w:space="0" w:color="auto"/>
              </w:divBdr>
            </w:div>
            <w:div w:id="1838811673">
              <w:marLeft w:val="0"/>
              <w:marRight w:val="0"/>
              <w:marTop w:val="0"/>
              <w:marBottom w:val="0"/>
              <w:divBdr>
                <w:top w:val="none" w:sz="0" w:space="0" w:color="auto"/>
                <w:left w:val="none" w:sz="0" w:space="0" w:color="auto"/>
                <w:bottom w:val="none" w:sz="0" w:space="0" w:color="auto"/>
                <w:right w:val="none" w:sz="0" w:space="0" w:color="auto"/>
              </w:divBdr>
            </w:div>
            <w:div w:id="1900091369">
              <w:marLeft w:val="0"/>
              <w:marRight w:val="0"/>
              <w:marTop w:val="0"/>
              <w:marBottom w:val="0"/>
              <w:divBdr>
                <w:top w:val="none" w:sz="0" w:space="0" w:color="auto"/>
                <w:left w:val="none" w:sz="0" w:space="0" w:color="auto"/>
                <w:bottom w:val="none" w:sz="0" w:space="0" w:color="auto"/>
                <w:right w:val="none" w:sz="0" w:space="0" w:color="auto"/>
              </w:divBdr>
            </w:div>
            <w:div w:id="1139108804">
              <w:marLeft w:val="0"/>
              <w:marRight w:val="0"/>
              <w:marTop w:val="0"/>
              <w:marBottom w:val="0"/>
              <w:divBdr>
                <w:top w:val="none" w:sz="0" w:space="0" w:color="auto"/>
                <w:left w:val="none" w:sz="0" w:space="0" w:color="auto"/>
                <w:bottom w:val="none" w:sz="0" w:space="0" w:color="auto"/>
                <w:right w:val="none" w:sz="0" w:space="0" w:color="auto"/>
              </w:divBdr>
            </w:div>
            <w:div w:id="1531604440">
              <w:marLeft w:val="0"/>
              <w:marRight w:val="0"/>
              <w:marTop w:val="0"/>
              <w:marBottom w:val="0"/>
              <w:divBdr>
                <w:top w:val="none" w:sz="0" w:space="0" w:color="auto"/>
                <w:left w:val="none" w:sz="0" w:space="0" w:color="auto"/>
                <w:bottom w:val="none" w:sz="0" w:space="0" w:color="auto"/>
                <w:right w:val="none" w:sz="0" w:space="0" w:color="auto"/>
              </w:divBdr>
            </w:div>
            <w:div w:id="696196533">
              <w:marLeft w:val="0"/>
              <w:marRight w:val="0"/>
              <w:marTop w:val="0"/>
              <w:marBottom w:val="0"/>
              <w:divBdr>
                <w:top w:val="none" w:sz="0" w:space="0" w:color="auto"/>
                <w:left w:val="none" w:sz="0" w:space="0" w:color="auto"/>
                <w:bottom w:val="none" w:sz="0" w:space="0" w:color="auto"/>
                <w:right w:val="none" w:sz="0" w:space="0" w:color="auto"/>
              </w:divBdr>
            </w:div>
          </w:divsChild>
        </w:div>
        <w:div w:id="1111365565">
          <w:marLeft w:val="0"/>
          <w:marRight w:val="0"/>
          <w:marTop w:val="0"/>
          <w:marBottom w:val="0"/>
          <w:divBdr>
            <w:top w:val="none" w:sz="0" w:space="0" w:color="auto"/>
            <w:left w:val="none" w:sz="0" w:space="0" w:color="auto"/>
            <w:bottom w:val="none" w:sz="0" w:space="0" w:color="auto"/>
            <w:right w:val="none" w:sz="0" w:space="0" w:color="auto"/>
          </w:divBdr>
        </w:div>
        <w:div w:id="1181166716">
          <w:marLeft w:val="0"/>
          <w:marRight w:val="0"/>
          <w:marTop w:val="0"/>
          <w:marBottom w:val="0"/>
          <w:divBdr>
            <w:top w:val="none" w:sz="0" w:space="0" w:color="auto"/>
            <w:left w:val="none" w:sz="0" w:space="0" w:color="auto"/>
            <w:bottom w:val="none" w:sz="0" w:space="0" w:color="auto"/>
            <w:right w:val="none" w:sz="0" w:space="0" w:color="auto"/>
          </w:divBdr>
        </w:div>
        <w:div w:id="714624404">
          <w:marLeft w:val="0"/>
          <w:marRight w:val="0"/>
          <w:marTop w:val="0"/>
          <w:marBottom w:val="0"/>
          <w:divBdr>
            <w:top w:val="none" w:sz="0" w:space="0" w:color="auto"/>
            <w:left w:val="none" w:sz="0" w:space="0" w:color="auto"/>
            <w:bottom w:val="none" w:sz="0" w:space="0" w:color="auto"/>
            <w:right w:val="none" w:sz="0" w:space="0" w:color="auto"/>
          </w:divBdr>
        </w:div>
        <w:div w:id="870924293">
          <w:marLeft w:val="0"/>
          <w:marRight w:val="0"/>
          <w:marTop w:val="0"/>
          <w:marBottom w:val="0"/>
          <w:divBdr>
            <w:top w:val="none" w:sz="0" w:space="0" w:color="auto"/>
            <w:left w:val="none" w:sz="0" w:space="0" w:color="auto"/>
            <w:bottom w:val="none" w:sz="0" w:space="0" w:color="auto"/>
            <w:right w:val="none" w:sz="0" w:space="0" w:color="auto"/>
          </w:divBdr>
        </w:div>
        <w:div w:id="432751720">
          <w:marLeft w:val="0"/>
          <w:marRight w:val="0"/>
          <w:marTop w:val="0"/>
          <w:marBottom w:val="0"/>
          <w:divBdr>
            <w:top w:val="none" w:sz="0" w:space="0" w:color="auto"/>
            <w:left w:val="none" w:sz="0" w:space="0" w:color="auto"/>
            <w:bottom w:val="none" w:sz="0" w:space="0" w:color="auto"/>
            <w:right w:val="none" w:sz="0" w:space="0" w:color="auto"/>
          </w:divBdr>
        </w:div>
        <w:div w:id="1890802858">
          <w:marLeft w:val="0"/>
          <w:marRight w:val="0"/>
          <w:marTop w:val="0"/>
          <w:marBottom w:val="0"/>
          <w:divBdr>
            <w:top w:val="none" w:sz="0" w:space="0" w:color="auto"/>
            <w:left w:val="none" w:sz="0" w:space="0" w:color="auto"/>
            <w:bottom w:val="none" w:sz="0" w:space="0" w:color="auto"/>
            <w:right w:val="none" w:sz="0" w:space="0" w:color="auto"/>
          </w:divBdr>
        </w:div>
        <w:div w:id="2063364835">
          <w:marLeft w:val="0"/>
          <w:marRight w:val="0"/>
          <w:marTop w:val="0"/>
          <w:marBottom w:val="0"/>
          <w:divBdr>
            <w:top w:val="none" w:sz="0" w:space="0" w:color="auto"/>
            <w:left w:val="none" w:sz="0" w:space="0" w:color="auto"/>
            <w:bottom w:val="none" w:sz="0" w:space="0" w:color="auto"/>
            <w:right w:val="none" w:sz="0" w:space="0" w:color="auto"/>
          </w:divBdr>
        </w:div>
        <w:div w:id="378093065">
          <w:marLeft w:val="0"/>
          <w:marRight w:val="0"/>
          <w:marTop w:val="0"/>
          <w:marBottom w:val="0"/>
          <w:divBdr>
            <w:top w:val="none" w:sz="0" w:space="0" w:color="auto"/>
            <w:left w:val="none" w:sz="0" w:space="0" w:color="auto"/>
            <w:bottom w:val="none" w:sz="0" w:space="0" w:color="auto"/>
            <w:right w:val="none" w:sz="0" w:space="0" w:color="auto"/>
          </w:divBdr>
        </w:div>
        <w:div w:id="1766684288">
          <w:marLeft w:val="0"/>
          <w:marRight w:val="0"/>
          <w:marTop w:val="0"/>
          <w:marBottom w:val="0"/>
          <w:divBdr>
            <w:top w:val="none" w:sz="0" w:space="0" w:color="auto"/>
            <w:left w:val="none" w:sz="0" w:space="0" w:color="auto"/>
            <w:bottom w:val="none" w:sz="0" w:space="0" w:color="auto"/>
            <w:right w:val="none" w:sz="0" w:space="0" w:color="auto"/>
          </w:divBdr>
        </w:div>
        <w:div w:id="1241675038">
          <w:marLeft w:val="0"/>
          <w:marRight w:val="0"/>
          <w:marTop w:val="0"/>
          <w:marBottom w:val="0"/>
          <w:divBdr>
            <w:top w:val="none" w:sz="0" w:space="0" w:color="auto"/>
            <w:left w:val="none" w:sz="0" w:space="0" w:color="auto"/>
            <w:bottom w:val="none" w:sz="0" w:space="0" w:color="auto"/>
            <w:right w:val="none" w:sz="0" w:space="0" w:color="auto"/>
          </w:divBdr>
        </w:div>
        <w:div w:id="795294511">
          <w:marLeft w:val="0"/>
          <w:marRight w:val="0"/>
          <w:marTop w:val="0"/>
          <w:marBottom w:val="0"/>
          <w:divBdr>
            <w:top w:val="none" w:sz="0" w:space="0" w:color="auto"/>
            <w:left w:val="none" w:sz="0" w:space="0" w:color="auto"/>
            <w:bottom w:val="none" w:sz="0" w:space="0" w:color="auto"/>
            <w:right w:val="none" w:sz="0" w:space="0" w:color="auto"/>
          </w:divBdr>
        </w:div>
        <w:div w:id="90661411">
          <w:marLeft w:val="0"/>
          <w:marRight w:val="0"/>
          <w:marTop w:val="0"/>
          <w:marBottom w:val="0"/>
          <w:divBdr>
            <w:top w:val="none" w:sz="0" w:space="0" w:color="auto"/>
            <w:left w:val="none" w:sz="0" w:space="0" w:color="auto"/>
            <w:bottom w:val="none" w:sz="0" w:space="0" w:color="auto"/>
            <w:right w:val="none" w:sz="0" w:space="0" w:color="auto"/>
          </w:divBdr>
        </w:div>
        <w:div w:id="160897073">
          <w:marLeft w:val="0"/>
          <w:marRight w:val="0"/>
          <w:marTop w:val="0"/>
          <w:marBottom w:val="0"/>
          <w:divBdr>
            <w:top w:val="none" w:sz="0" w:space="0" w:color="auto"/>
            <w:left w:val="none" w:sz="0" w:space="0" w:color="auto"/>
            <w:bottom w:val="none" w:sz="0" w:space="0" w:color="auto"/>
            <w:right w:val="none" w:sz="0" w:space="0" w:color="auto"/>
          </w:divBdr>
        </w:div>
        <w:div w:id="271321341">
          <w:marLeft w:val="0"/>
          <w:marRight w:val="0"/>
          <w:marTop w:val="0"/>
          <w:marBottom w:val="0"/>
          <w:divBdr>
            <w:top w:val="none" w:sz="0" w:space="0" w:color="auto"/>
            <w:left w:val="none" w:sz="0" w:space="0" w:color="auto"/>
            <w:bottom w:val="none" w:sz="0" w:space="0" w:color="auto"/>
            <w:right w:val="none" w:sz="0" w:space="0" w:color="auto"/>
          </w:divBdr>
        </w:div>
        <w:div w:id="1517882584">
          <w:marLeft w:val="0"/>
          <w:marRight w:val="0"/>
          <w:marTop w:val="0"/>
          <w:marBottom w:val="0"/>
          <w:divBdr>
            <w:top w:val="none" w:sz="0" w:space="0" w:color="auto"/>
            <w:left w:val="none" w:sz="0" w:space="0" w:color="auto"/>
            <w:bottom w:val="none" w:sz="0" w:space="0" w:color="auto"/>
            <w:right w:val="none" w:sz="0" w:space="0" w:color="auto"/>
          </w:divBdr>
        </w:div>
        <w:div w:id="1294023006">
          <w:marLeft w:val="0"/>
          <w:marRight w:val="0"/>
          <w:marTop w:val="0"/>
          <w:marBottom w:val="0"/>
          <w:divBdr>
            <w:top w:val="none" w:sz="0" w:space="0" w:color="auto"/>
            <w:left w:val="none" w:sz="0" w:space="0" w:color="auto"/>
            <w:bottom w:val="none" w:sz="0" w:space="0" w:color="auto"/>
            <w:right w:val="none" w:sz="0" w:space="0" w:color="auto"/>
          </w:divBdr>
        </w:div>
        <w:div w:id="1628662544">
          <w:marLeft w:val="0"/>
          <w:marRight w:val="0"/>
          <w:marTop w:val="0"/>
          <w:marBottom w:val="0"/>
          <w:divBdr>
            <w:top w:val="none" w:sz="0" w:space="0" w:color="auto"/>
            <w:left w:val="none" w:sz="0" w:space="0" w:color="auto"/>
            <w:bottom w:val="none" w:sz="0" w:space="0" w:color="auto"/>
            <w:right w:val="none" w:sz="0" w:space="0" w:color="auto"/>
          </w:divBdr>
        </w:div>
        <w:div w:id="1852405132">
          <w:marLeft w:val="0"/>
          <w:marRight w:val="0"/>
          <w:marTop w:val="0"/>
          <w:marBottom w:val="0"/>
          <w:divBdr>
            <w:top w:val="none" w:sz="0" w:space="0" w:color="auto"/>
            <w:left w:val="none" w:sz="0" w:space="0" w:color="auto"/>
            <w:bottom w:val="none" w:sz="0" w:space="0" w:color="auto"/>
            <w:right w:val="none" w:sz="0" w:space="0" w:color="auto"/>
          </w:divBdr>
        </w:div>
        <w:div w:id="909734078">
          <w:marLeft w:val="0"/>
          <w:marRight w:val="0"/>
          <w:marTop w:val="0"/>
          <w:marBottom w:val="0"/>
          <w:divBdr>
            <w:top w:val="none" w:sz="0" w:space="0" w:color="auto"/>
            <w:left w:val="none" w:sz="0" w:space="0" w:color="auto"/>
            <w:bottom w:val="none" w:sz="0" w:space="0" w:color="auto"/>
            <w:right w:val="none" w:sz="0" w:space="0" w:color="auto"/>
          </w:divBdr>
        </w:div>
        <w:div w:id="1148985056">
          <w:marLeft w:val="0"/>
          <w:marRight w:val="0"/>
          <w:marTop w:val="0"/>
          <w:marBottom w:val="0"/>
          <w:divBdr>
            <w:top w:val="none" w:sz="0" w:space="0" w:color="auto"/>
            <w:left w:val="none" w:sz="0" w:space="0" w:color="auto"/>
            <w:bottom w:val="none" w:sz="0" w:space="0" w:color="auto"/>
            <w:right w:val="none" w:sz="0" w:space="0" w:color="auto"/>
          </w:divBdr>
        </w:div>
      </w:divsChild>
    </w:div>
    <w:div w:id="237398990">
      <w:bodyDiv w:val="1"/>
      <w:marLeft w:val="0"/>
      <w:marRight w:val="0"/>
      <w:marTop w:val="0"/>
      <w:marBottom w:val="0"/>
      <w:divBdr>
        <w:top w:val="none" w:sz="0" w:space="0" w:color="auto"/>
        <w:left w:val="none" w:sz="0" w:space="0" w:color="auto"/>
        <w:bottom w:val="none" w:sz="0" w:space="0" w:color="auto"/>
        <w:right w:val="none" w:sz="0" w:space="0" w:color="auto"/>
      </w:divBdr>
      <w:divsChild>
        <w:div w:id="570695478">
          <w:marLeft w:val="0"/>
          <w:marRight w:val="0"/>
          <w:marTop w:val="0"/>
          <w:marBottom w:val="0"/>
          <w:divBdr>
            <w:top w:val="none" w:sz="0" w:space="0" w:color="auto"/>
            <w:left w:val="none" w:sz="0" w:space="0" w:color="auto"/>
            <w:bottom w:val="none" w:sz="0" w:space="0" w:color="auto"/>
            <w:right w:val="none" w:sz="0" w:space="0" w:color="auto"/>
          </w:divBdr>
          <w:divsChild>
            <w:div w:id="1771317554">
              <w:marLeft w:val="0"/>
              <w:marRight w:val="0"/>
              <w:marTop w:val="0"/>
              <w:marBottom w:val="0"/>
              <w:divBdr>
                <w:top w:val="none" w:sz="0" w:space="0" w:color="auto"/>
                <w:left w:val="none" w:sz="0" w:space="0" w:color="auto"/>
                <w:bottom w:val="none" w:sz="0" w:space="0" w:color="auto"/>
                <w:right w:val="none" w:sz="0" w:space="0" w:color="auto"/>
              </w:divBdr>
            </w:div>
            <w:div w:id="78840410">
              <w:marLeft w:val="0"/>
              <w:marRight w:val="0"/>
              <w:marTop w:val="0"/>
              <w:marBottom w:val="0"/>
              <w:divBdr>
                <w:top w:val="none" w:sz="0" w:space="0" w:color="auto"/>
                <w:left w:val="none" w:sz="0" w:space="0" w:color="auto"/>
                <w:bottom w:val="none" w:sz="0" w:space="0" w:color="auto"/>
                <w:right w:val="none" w:sz="0" w:space="0" w:color="auto"/>
              </w:divBdr>
            </w:div>
            <w:div w:id="1055205486">
              <w:marLeft w:val="0"/>
              <w:marRight w:val="0"/>
              <w:marTop w:val="0"/>
              <w:marBottom w:val="0"/>
              <w:divBdr>
                <w:top w:val="none" w:sz="0" w:space="0" w:color="auto"/>
                <w:left w:val="none" w:sz="0" w:space="0" w:color="auto"/>
                <w:bottom w:val="none" w:sz="0" w:space="0" w:color="auto"/>
                <w:right w:val="none" w:sz="0" w:space="0" w:color="auto"/>
              </w:divBdr>
            </w:div>
          </w:divsChild>
        </w:div>
        <w:div w:id="2100061843">
          <w:marLeft w:val="0"/>
          <w:marRight w:val="0"/>
          <w:marTop w:val="0"/>
          <w:marBottom w:val="0"/>
          <w:divBdr>
            <w:top w:val="none" w:sz="0" w:space="0" w:color="auto"/>
            <w:left w:val="none" w:sz="0" w:space="0" w:color="auto"/>
            <w:bottom w:val="none" w:sz="0" w:space="0" w:color="auto"/>
            <w:right w:val="none" w:sz="0" w:space="0" w:color="auto"/>
          </w:divBdr>
        </w:div>
        <w:div w:id="811170633">
          <w:marLeft w:val="0"/>
          <w:marRight w:val="0"/>
          <w:marTop w:val="0"/>
          <w:marBottom w:val="0"/>
          <w:divBdr>
            <w:top w:val="none" w:sz="0" w:space="0" w:color="auto"/>
            <w:left w:val="none" w:sz="0" w:space="0" w:color="auto"/>
            <w:bottom w:val="none" w:sz="0" w:space="0" w:color="auto"/>
            <w:right w:val="none" w:sz="0" w:space="0" w:color="auto"/>
          </w:divBdr>
        </w:div>
        <w:div w:id="1014382403">
          <w:marLeft w:val="0"/>
          <w:marRight w:val="0"/>
          <w:marTop w:val="0"/>
          <w:marBottom w:val="0"/>
          <w:divBdr>
            <w:top w:val="none" w:sz="0" w:space="0" w:color="auto"/>
            <w:left w:val="none" w:sz="0" w:space="0" w:color="auto"/>
            <w:bottom w:val="none" w:sz="0" w:space="0" w:color="auto"/>
            <w:right w:val="none" w:sz="0" w:space="0" w:color="auto"/>
          </w:divBdr>
        </w:div>
        <w:div w:id="218830242">
          <w:marLeft w:val="0"/>
          <w:marRight w:val="0"/>
          <w:marTop w:val="0"/>
          <w:marBottom w:val="0"/>
          <w:divBdr>
            <w:top w:val="none" w:sz="0" w:space="0" w:color="auto"/>
            <w:left w:val="none" w:sz="0" w:space="0" w:color="auto"/>
            <w:bottom w:val="none" w:sz="0" w:space="0" w:color="auto"/>
            <w:right w:val="none" w:sz="0" w:space="0" w:color="auto"/>
          </w:divBdr>
        </w:div>
        <w:div w:id="1929922730">
          <w:marLeft w:val="0"/>
          <w:marRight w:val="0"/>
          <w:marTop w:val="0"/>
          <w:marBottom w:val="0"/>
          <w:divBdr>
            <w:top w:val="none" w:sz="0" w:space="0" w:color="auto"/>
            <w:left w:val="none" w:sz="0" w:space="0" w:color="auto"/>
            <w:bottom w:val="none" w:sz="0" w:space="0" w:color="auto"/>
            <w:right w:val="none" w:sz="0" w:space="0" w:color="auto"/>
          </w:divBdr>
        </w:div>
        <w:div w:id="782384716">
          <w:marLeft w:val="0"/>
          <w:marRight w:val="0"/>
          <w:marTop w:val="0"/>
          <w:marBottom w:val="0"/>
          <w:divBdr>
            <w:top w:val="none" w:sz="0" w:space="0" w:color="auto"/>
            <w:left w:val="none" w:sz="0" w:space="0" w:color="auto"/>
            <w:bottom w:val="none" w:sz="0" w:space="0" w:color="auto"/>
            <w:right w:val="none" w:sz="0" w:space="0" w:color="auto"/>
          </w:divBdr>
        </w:div>
        <w:div w:id="2079202729">
          <w:marLeft w:val="0"/>
          <w:marRight w:val="0"/>
          <w:marTop w:val="0"/>
          <w:marBottom w:val="0"/>
          <w:divBdr>
            <w:top w:val="none" w:sz="0" w:space="0" w:color="auto"/>
            <w:left w:val="none" w:sz="0" w:space="0" w:color="auto"/>
            <w:bottom w:val="none" w:sz="0" w:space="0" w:color="auto"/>
            <w:right w:val="none" w:sz="0" w:space="0" w:color="auto"/>
          </w:divBdr>
        </w:div>
        <w:div w:id="1592742742">
          <w:marLeft w:val="0"/>
          <w:marRight w:val="0"/>
          <w:marTop w:val="0"/>
          <w:marBottom w:val="0"/>
          <w:divBdr>
            <w:top w:val="none" w:sz="0" w:space="0" w:color="auto"/>
            <w:left w:val="none" w:sz="0" w:space="0" w:color="auto"/>
            <w:bottom w:val="none" w:sz="0" w:space="0" w:color="auto"/>
            <w:right w:val="none" w:sz="0" w:space="0" w:color="auto"/>
          </w:divBdr>
        </w:div>
        <w:div w:id="489446796">
          <w:marLeft w:val="0"/>
          <w:marRight w:val="0"/>
          <w:marTop w:val="0"/>
          <w:marBottom w:val="0"/>
          <w:divBdr>
            <w:top w:val="none" w:sz="0" w:space="0" w:color="auto"/>
            <w:left w:val="none" w:sz="0" w:space="0" w:color="auto"/>
            <w:bottom w:val="none" w:sz="0" w:space="0" w:color="auto"/>
            <w:right w:val="none" w:sz="0" w:space="0" w:color="auto"/>
          </w:divBdr>
        </w:div>
        <w:div w:id="2042388850">
          <w:marLeft w:val="0"/>
          <w:marRight w:val="0"/>
          <w:marTop w:val="0"/>
          <w:marBottom w:val="0"/>
          <w:divBdr>
            <w:top w:val="none" w:sz="0" w:space="0" w:color="auto"/>
            <w:left w:val="none" w:sz="0" w:space="0" w:color="auto"/>
            <w:bottom w:val="none" w:sz="0" w:space="0" w:color="auto"/>
            <w:right w:val="none" w:sz="0" w:space="0" w:color="auto"/>
          </w:divBdr>
        </w:div>
        <w:div w:id="32657577">
          <w:marLeft w:val="0"/>
          <w:marRight w:val="0"/>
          <w:marTop w:val="0"/>
          <w:marBottom w:val="0"/>
          <w:divBdr>
            <w:top w:val="none" w:sz="0" w:space="0" w:color="auto"/>
            <w:left w:val="none" w:sz="0" w:space="0" w:color="auto"/>
            <w:bottom w:val="none" w:sz="0" w:space="0" w:color="auto"/>
            <w:right w:val="none" w:sz="0" w:space="0" w:color="auto"/>
          </w:divBdr>
        </w:div>
        <w:div w:id="1985087264">
          <w:marLeft w:val="0"/>
          <w:marRight w:val="0"/>
          <w:marTop w:val="0"/>
          <w:marBottom w:val="0"/>
          <w:divBdr>
            <w:top w:val="none" w:sz="0" w:space="0" w:color="auto"/>
            <w:left w:val="none" w:sz="0" w:space="0" w:color="auto"/>
            <w:bottom w:val="none" w:sz="0" w:space="0" w:color="auto"/>
            <w:right w:val="none" w:sz="0" w:space="0" w:color="auto"/>
          </w:divBdr>
        </w:div>
        <w:div w:id="1875457605">
          <w:marLeft w:val="0"/>
          <w:marRight w:val="0"/>
          <w:marTop w:val="0"/>
          <w:marBottom w:val="0"/>
          <w:divBdr>
            <w:top w:val="none" w:sz="0" w:space="0" w:color="auto"/>
            <w:left w:val="none" w:sz="0" w:space="0" w:color="auto"/>
            <w:bottom w:val="none" w:sz="0" w:space="0" w:color="auto"/>
            <w:right w:val="none" w:sz="0" w:space="0" w:color="auto"/>
          </w:divBdr>
        </w:div>
        <w:div w:id="361133086">
          <w:marLeft w:val="0"/>
          <w:marRight w:val="0"/>
          <w:marTop w:val="0"/>
          <w:marBottom w:val="0"/>
          <w:divBdr>
            <w:top w:val="none" w:sz="0" w:space="0" w:color="auto"/>
            <w:left w:val="none" w:sz="0" w:space="0" w:color="auto"/>
            <w:bottom w:val="none" w:sz="0" w:space="0" w:color="auto"/>
            <w:right w:val="none" w:sz="0" w:space="0" w:color="auto"/>
          </w:divBdr>
        </w:div>
        <w:div w:id="1517580035">
          <w:marLeft w:val="0"/>
          <w:marRight w:val="0"/>
          <w:marTop w:val="0"/>
          <w:marBottom w:val="0"/>
          <w:divBdr>
            <w:top w:val="none" w:sz="0" w:space="0" w:color="auto"/>
            <w:left w:val="none" w:sz="0" w:space="0" w:color="auto"/>
            <w:bottom w:val="none" w:sz="0" w:space="0" w:color="auto"/>
            <w:right w:val="none" w:sz="0" w:space="0" w:color="auto"/>
          </w:divBdr>
        </w:div>
        <w:div w:id="1889682906">
          <w:marLeft w:val="0"/>
          <w:marRight w:val="0"/>
          <w:marTop w:val="0"/>
          <w:marBottom w:val="0"/>
          <w:divBdr>
            <w:top w:val="none" w:sz="0" w:space="0" w:color="auto"/>
            <w:left w:val="none" w:sz="0" w:space="0" w:color="auto"/>
            <w:bottom w:val="none" w:sz="0" w:space="0" w:color="auto"/>
            <w:right w:val="none" w:sz="0" w:space="0" w:color="auto"/>
          </w:divBdr>
        </w:div>
        <w:div w:id="1690987947">
          <w:marLeft w:val="0"/>
          <w:marRight w:val="0"/>
          <w:marTop w:val="0"/>
          <w:marBottom w:val="0"/>
          <w:divBdr>
            <w:top w:val="none" w:sz="0" w:space="0" w:color="auto"/>
            <w:left w:val="none" w:sz="0" w:space="0" w:color="auto"/>
            <w:bottom w:val="none" w:sz="0" w:space="0" w:color="auto"/>
            <w:right w:val="none" w:sz="0" w:space="0" w:color="auto"/>
          </w:divBdr>
        </w:div>
        <w:div w:id="1419905465">
          <w:marLeft w:val="0"/>
          <w:marRight w:val="0"/>
          <w:marTop w:val="0"/>
          <w:marBottom w:val="0"/>
          <w:divBdr>
            <w:top w:val="none" w:sz="0" w:space="0" w:color="auto"/>
            <w:left w:val="none" w:sz="0" w:space="0" w:color="auto"/>
            <w:bottom w:val="none" w:sz="0" w:space="0" w:color="auto"/>
            <w:right w:val="none" w:sz="0" w:space="0" w:color="auto"/>
          </w:divBdr>
        </w:div>
        <w:div w:id="1981836693">
          <w:marLeft w:val="0"/>
          <w:marRight w:val="0"/>
          <w:marTop w:val="0"/>
          <w:marBottom w:val="0"/>
          <w:divBdr>
            <w:top w:val="none" w:sz="0" w:space="0" w:color="auto"/>
            <w:left w:val="none" w:sz="0" w:space="0" w:color="auto"/>
            <w:bottom w:val="none" w:sz="0" w:space="0" w:color="auto"/>
            <w:right w:val="none" w:sz="0" w:space="0" w:color="auto"/>
          </w:divBdr>
        </w:div>
        <w:div w:id="297686670">
          <w:marLeft w:val="0"/>
          <w:marRight w:val="0"/>
          <w:marTop w:val="0"/>
          <w:marBottom w:val="0"/>
          <w:divBdr>
            <w:top w:val="none" w:sz="0" w:space="0" w:color="auto"/>
            <w:left w:val="none" w:sz="0" w:space="0" w:color="auto"/>
            <w:bottom w:val="none" w:sz="0" w:space="0" w:color="auto"/>
            <w:right w:val="none" w:sz="0" w:space="0" w:color="auto"/>
          </w:divBdr>
        </w:div>
        <w:div w:id="489754569">
          <w:marLeft w:val="0"/>
          <w:marRight w:val="0"/>
          <w:marTop w:val="0"/>
          <w:marBottom w:val="0"/>
          <w:divBdr>
            <w:top w:val="none" w:sz="0" w:space="0" w:color="auto"/>
            <w:left w:val="none" w:sz="0" w:space="0" w:color="auto"/>
            <w:bottom w:val="none" w:sz="0" w:space="0" w:color="auto"/>
            <w:right w:val="none" w:sz="0" w:space="0" w:color="auto"/>
          </w:divBdr>
        </w:div>
        <w:div w:id="543063672">
          <w:marLeft w:val="0"/>
          <w:marRight w:val="0"/>
          <w:marTop w:val="0"/>
          <w:marBottom w:val="0"/>
          <w:divBdr>
            <w:top w:val="none" w:sz="0" w:space="0" w:color="auto"/>
            <w:left w:val="none" w:sz="0" w:space="0" w:color="auto"/>
            <w:bottom w:val="none" w:sz="0" w:space="0" w:color="auto"/>
            <w:right w:val="none" w:sz="0" w:space="0" w:color="auto"/>
          </w:divBdr>
        </w:div>
        <w:div w:id="2125683518">
          <w:marLeft w:val="0"/>
          <w:marRight w:val="0"/>
          <w:marTop w:val="0"/>
          <w:marBottom w:val="0"/>
          <w:divBdr>
            <w:top w:val="none" w:sz="0" w:space="0" w:color="auto"/>
            <w:left w:val="none" w:sz="0" w:space="0" w:color="auto"/>
            <w:bottom w:val="none" w:sz="0" w:space="0" w:color="auto"/>
            <w:right w:val="none" w:sz="0" w:space="0" w:color="auto"/>
          </w:divBdr>
        </w:div>
        <w:div w:id="1794399327">
          <w:marLeft w:val="0"/>
          <w:marRight w:val="0"/>
          <w:marTop w:val="0"/>
          <w:marBottom w:val="0"/>
          <w:divBdr>
            <w:top w:val="none" w:sz="0" w:space="0" w:color="auto"/>
            <w:left w:val="none" w:sz="0" w:space="0" w:color="auto"/>
            <w:bottom w:val="none" w:sz="0" w:space="0" w:color="auto"/>
            <w:right w:val="none" w:sz="0" w:space="0" w:color="auto"/>
          </w:divBdr>
        </w:div>
        <w:div w:id="1223056224">
          <w:marLeft w:val="0"/>
          <w:marRight w:val="0"/>
          <w:marTop w:val="0"/>
          <w:marBottom w:val="0"/>
          <w:divBdr>
            <w:top w:val="none" w:sz="0" w:space="0" w:color="auto"/>
            <w:left w:val="none" w:sz="0" w:space="0" w:color="auto"/>
            <w:bottom w:val="none" w:sz="0" w:space="0" w:color="auto"/>
            <w:right w:val="none" w:sz="0" w:space="0" w:color="auto"/>
          </w:divBdr>
        </w:div>
        <w:div w:id="492843521">
          <w:marLeft w:val="0"/>
          <w:marRight w:val="0"/>
          <w:marTop w:val="0"/>
          <w:marBottom w:val="0"/>
          <w:divBdr>
            <w:top w:val="none" w:sz="0" w:space="0" w:color="auto"/>
            <w:left w:val="none" w:sz="0" w:space="0" w:color="auto"/>
            <w:bottom w:val="none" w:sz="0" w:space="0" w:color="auto"/>
            <w:right w:val="none" w:sz="0" w:space="0" w:color="auto"/>
          </w:divBdr>
        </w:div>
        <w:div w:id="1968389312">
          <w:marLeft w:val="0"/>
          <w:marRight w:val="0"/>
          <w:marTop w:val="0"/>
          <w:marBottom w:val="0"/>
          <w:divBdr>
            <w:top w:val="none" w:sz="0" w:space="0" w:color="auto"/>
            <w:left w:val="none" w:sz="0" w:space="0" w:color="auto"/>
            <w:bottom w:val="none" w:sz="0" w:space="0" w:color="auto"/>
            <w:right w:val="none" w:sz="0" w:space="0" w:color="auto"/>
          </w:divBdr>
        </w:div>
        <w:div w:id="802192744">
          <w:marLeft w:val="0"/>
          <w:marRight w:val="0"/>
          <w:marTop w:val="0"/>
          <w:marBottom w:val="0"/>
          <w:divBdr>
            <w:top w:val="none" w:sz="0" w:space="0" w:color="auto"/>
            <w:left w:val="none" w:sz="0" w:space="0" w:color="auto"/>
            <w:bottom w:val="none" w:sz="0" w:space="0" w:color="auto"/>
            <w:right w:val="none" w:sz="0" w:space="0" w:color="auto"/>
          </w:divBdr>
        </w:div>
        <w:div w:id="600795698">
          <w:marLeft w:val="0"/>
          <w:marRight w:val="0"/>
          <w:marTop w:val="0"/>
          <w:marBottom w:val="0"/>
          <w:divBdr>
            <w:top w:val="none" w:sz="0" w:space="0" w:color="auto"/>
            <w:left w:val="none" w:sz="0" w:space="0" w:color="auto"/>
            <w:bottom w:val="none" w:sz="0" w:space="0" w:color="auto"/>
            <w:right w:val="none" w:sz="0" w:space="0" w:color="auto"/>
          </w:divBdr>
        </w:div>
        <w:div w:id="661667363">
          <w:marLeft w:val="0"/>
          <w:marRight w:val="0"/>
          <w:marTop w:val="0"/>
          <w:marBottom w:val="0"/>
          <w:divBdr>
            <w:top w:val="none" w:sz="0" w:space="0" w:color="auto"/>
            <w:left w:val="none" w:sz="0" w:space="0" w:color="auto"/>
            <w:bottom w:val="none" w:sz="0" w:space="0" w:color="auto"/>
            <w:right w:val="none" w:sz="0" w:space="0" w:color="auto"/>
          </w:divBdr>
        </w:div>
        <w:div w:id="1423911849">
          <w:marLeft w:val="0"/>
          <w:marRight w:val="0"/>
          <w:marTop w:val="0"/>
          <w:marBottom w:val="0"/>
          <w:divBdr>
            <w:top w:val="none" w:sz="0" w:space="0" w:color="auto"/>
            <w:left w:val="none" w:sz="0" w:space="0" w:color="auto"/>
            <w:bottom w:val="none" w:sz="0" w:space="0" w:color="auto"/>
            <w:right w:val="none" w:sz="0" w:space="0" w:color="auto"/>
          </w:divBdr>
        </w:div>
        <w:div w:id="2068726530">
          <w:marLeft w:val="0"/>
          <w:marRight w:val="0"/>
          <w:marTop w:val="0"/>
          <w:marBottom w:val="0"/>
          <w:divBdr>
            <w:top w:val="none" w:sz="0" w:space="0" w:color="auto"/>
            <w:left w:val="none" w:sz="0" w:space="0" w:color="auto"/>
            <w:bottom w:val="none" w:sz="0" w:space="0" w:color="auto"/>
            <w:right w:val="none" w:sz="0" w:space="0" w:color="auto"/>
          </w:divBdr>
        </w:div>
        <w:div w:id="1209487575">
          <w:marLeft w:val="0"/>
          <w:marRight w:val="0"/>
          <w:marTop w:val="0"/>
          <w:marBottom w:val="0"/>
          <w:divBdr>
            <w:top w:val="none" w:sz="0" w:space="0" w:color="auto"/>
            <w:left w:val="none" w:sz="0" w:space="0" w:color="auto"/>
            <w:bottom w:val="none" w:sz="0" w:space="0" w:color="auto"/>
            <w:right w:val="none" w:sz="0" w:space="0" w:color="auto"/>
          </w:divBdr>
        </w:div>
        <w:div w:id="2053340572">
          <w:marLeft w:val="0"/>
          <w:marRight w:val="0"/>
          <w:marTop w:val="0"/>
          <w:marBottom w:val="0"/>
          <w:divBdr>
            <w:top w:val="none" w:sz="0" w:space="0" w:color="auto"/>
            <w:left w:val="none" w:sz="0" w:space="0" w:color="auto"/>
            <w:bottom w:val="none" w:sz="0" w:space="0" w:color="auto"/>
            <w:right w:val="none" w:sz="0" w:space="0" w:color="auto"/>
          </w:divBdr>
        </w:div>
        <w:div w:id="1839423699">
          <w:marLeft w:val="0"/>
          <w:marRight w:val="0"/>
          <w:marTop w:val="0"/>
          <w:marBottom w:val="0"/>
          <w:divBdr>
            <w:top w:val="none" w:sz="0" w:space="0" w:color="auto"/>
            <w:left w:val="none" w:sz="0" w:space="0" w:color="auto"/>
            <w:bottom w:val="none" w:sz="0" w:space="0" w:color="auto"/>
            <w:right w:val="none" w:sz="0" w:space="0" w:color="auto"/>
          </w:divBdr>
        </w:div>
        <w:div w:id="773748547">
          <w:marLeft w:val="0"/>
          <w:marRight w:val="0"/>
          <w:marTop w:val="0"/>
          <w:marBottom w:val="0"/>
          <w:divBdr>
            <w:top w:val="none" w:sz="0" w:space="0" w:color="auto"/>
            <w:left w:val="none" w:sz="0" w:space="0" w:color="auto"/>
            <w:bottom w:val="none" w:sz="0" w:space="0" w:color="auto"/>
            <w:right w:val="none" w:sz="0" w:space="0" w:color="auto"/>
          </w:divBdr>
        </w:div>
        <w:div w:id="1805394020">
          <w:marLeft w:val="0"/>
          <w:marRight w:val="0"/>
          <w:marTop w:val="0"/>
          <w:marBottom w:val="0"/>
          <w:divBdr>
            <w:top w:val="none" w:sz="0" w:space="0" w:color="auto"/>
            <w:left w:val="none" w:sz="0" w:space="0" w:color="auto"/>
            <w:bottom w:val="none" w:sz="0" w:space="0" w:color="auto"/>
            <w:right w:val="none" w:sz="0" w:space="0" w:color="auto"/>
          </w:divBdr>
        </w:div>
        <w:div w:id="716856201">
          <w:marLeft w:val="0"/>
          <w:marRight w:val="0"/>
          <w:marTop w:val="0"/>
          <w:marBottom w:val="0"/>
          <w:divBdr>
            <w:top w:val="none" w:sz="0" w:space="0" w:color="auto"/>
            <w:left w:val="none" w:sz="0" w:space="0" w:color="auto"/>
            <w:bottom w:val="none" w:sz="0" w:space="0" w:color="auto"/>
            <w:right w:val="none" w:sz="0" w:space="0" w:color="auto"/>
          </w:divBdr>
        </w:div>
        <w:div w:id="817038560">
          <w:marLeft w:val="0"/>
          <w:marRight w:val="0"/>
          <w:marTop w:val="0"/>
          <w:marBottom w:val="0"/>
          <w:divBdr>
            <w:top w:val="none" w:sz="0" w:space="0" w:color="auto"/>
            <w:left w:val="none" w:sz="0" w:space="0" w:color="auto"/>
            <w:bottom w:val="none" w:sz="0" w:space="0" w:color="auto"/>
            <w:right w:val="none" w:sz="0" w:space="0" w:color="auto"/>
          </w:divBdr>
        </w:div>
        <w:div w:id="47195747">
          <w:marLeft w:val="0"/>
          <w:marRight w:val="0"/>
          <w:marTop w:val="0"/>
          <w:marBottom w:val="0"/>
          <w:divBdr>
            <w:top w:val="none" w:sz="0" w:space="0" w:color="auto"/>
            <w:left w:val="none" w:sz="0" w:space="0" w:color="auto"/>
            <w:bottom w:val="none" w:sz="0" w:space="0" w:color="auto"/>
            <w:right w:val="none" w:sz="0" w:space="0" w:color="auto"/>
          </w:divBdr>
        </w:div>
        <w:div w:id="692920489">
          <w:marLeft w:val="0"/>
          <w:marRight w:val="0"/>
          <w:marTop w:val="0"/>
          <w:marBottom w:val="0"/>
          <w:divBdr>
            <w:top w:val="none" w:sz="0" w:space="0" w:color="auto"/>
            <w:left w:val="none" w:sz="0" w:space="0" w:color="auto"/>
            <w:bottom w:val="none" w:sz="0" w:space="0" w:color="auto"/>
            <w:right w:val="none" w:sz="0" w:space="0" w:color="auto"/>
          </w:divBdr>
        </w:div>
      </w:divsChild>
    </w:div>
    <w:div w:id="320743309">
      <w:bodyDiv w:val="1"/>
      <w:marLeft w:val="0"/>
      <w:marRight w:val="0"/>
      <w:marTop w:val="0"/>
      <w:marBottom w:val="0"/>
      <w:divBdr>
        <w:top w:val="none" w:sz="0" w:space="0" w:color="auto"/>
        <w:left w:val="none" w:sz="0" w:space="0" w:color="auto"/>
        <w:bottom w:val="none" w:sz="0" w:space="0" w:color="auto"/>
        <w:right w:val="none" w:sz="0" w:space="0" w:color="auto"/>
      </w:divBdr>
      <w:divsChild>
        <w:div w:id="1393575682">
          <w:marLeft w:val="0"/>
          <w:marRight w:val="0"/>
          <w:marTop w:val="0"/>
          <w:marBottom w:val="0"/>
          <w:divBdr>
            <w:top w:val="none" w:sz="0" w:space="0" w:color="auto"/>
            <w:left w:val="none" w:sz="0" w:space="0" w:color="auto"/>
            <w:bottom w:val="none" w:sz="0" w:space="0" w:color="auto"/>
            <w:right w:val="none" w:sz="0" w:space="0" w:color="auto"/>
          </w:divBdr>
        </w:div>
        <w:div w:id="1096944861">
          <w:marLeft w:val="0"/>
          <w:marRight w:val="0"/>
          <w:marTop w:val="0"/>
          <w:marBottom w:val="0"/>
          <w:divBdr>
            <w:top w:val="none" w:sz="0" w:space="0" w:color="auto"/>
            <w:left w:val="none" w:sz="0" w:space="0" w:color="auto"/>
            <w:bottom w:val="none" w:sz="0" w:space="0" w:color="auto"/>
            <w:right w:val="none" w:sz="0" w:space="0" w:color="auto"/>
          </w:divBdr>
        </w:div>
      </w:divsChild>
    </w:div>
    <w:div w:id="517429607">
      <w:bodyDiv w:val="1"/>
      <w:marLeft w:val="0"/>
      <w:marRight w:val="0"/>
      <w:marTop w:val="0"/>
      <w:marBottom w:val="0"/>
      <w:divBdr>
        <w:top w:val="none" w:sz="0" w:space="0" w:color="auto"/>
        <w:left w:val="none" w:sz="0" w:space="0" w:color="auto"/>
        <w:bottom w:val="none" w:sz="0" w:space="0" w:color="auto"/>
        <w:right w:val="none" w:sz="0" w:space="0" w:color="auto"/>
      </w:divBdr>
    </w:div>
    <w:div w:id="644818987">
      <w:bodyDiv w:val="1"/>
      <w:marLeft w:val="0"/>
      <w:marRight w:val="0"/>
      <w:marTop w:val="0"/>
      <w:marBottom w:val="0"/>
      <w:divBdr>
        <w:top w:val="none" w:sz="0" w:space="0" w:color="auto"/>
        <w:left w:val="none" w:sz="0" w:space="0" w:color="auto"/>
        <w:bottom w:val="none" w:sz="0" w:space="0" w:color="auto"/>
        <w:right w:val="none" w:sz="0" w:space="0" w:color="auto"/>
      </w:divBdr>
      <w:divsChild>
        <w:div w:id="503864989">
          <w:marLeft w:val="0"/>
          <w:marRight w:val="0"/>
          <w:marTop w:val="0"/>
          <w:marBottom w:val="0"/>
          <w:divBdr>
            <w:top w:val="none" w:sz="0" w:space="0" w:color="auto"/>
            <w:left w:val="none" w:sz="0" w:space="0" w:color="auto"/>
            <w:bottom w:val="none" w:sz="0" w:space="0" w:color="auto"/>
            <w:right w:val="none" w:sz="0" w:space="0" w:color="auto"/>
          </w:divBdr>
        </w:div>
        <w:div w:id="1867401876">
          <w:marLeft w:val="0"/>
          <w:marRight w:val="0"/>
          <w:marTop w:val="0"/>
          <w:marBottom w:val="0"/>
          <w:divBdr>
            <w:top w:val="none" w:sz="0" w:space="0" w:color="auto"/>
            <w:left w:val="none" w:sz="0" w:space="0" w:color="auto"/>
            <w:bottom w:val="none" w:sz="0" w:space="0" w:color="auto"/>
            <w:right w:val="none" w:sz="0" w:space="0" w:color="auto"/>
          </w:divBdr>
          <w:divsChild>
            <w:div w:id="2019652795">
              <w:marLeft w:val="0"/>
              <w:marRight w:val="0"/>
              <w:marTop w:val="0"/>
              <w:marBottom w:val="0"/>
              <w:divBdr>
                <w:top w:val="none" w:sz="0" w:space="0" w:color="auto"/>
                <w:left w:val="none" w:sz="0" w:space="0" w:color="auto"/>
                <w:bottom w:val="none" w:sz="0" w:space="0" w:color="auto"/>
                <w:right w:val="none" w:sz="0" w:space="0" w:color="auto"/>
              </w:divBdr>
            </w:div>
            <w:div w:id="1414858681">
              <w:marLeft w:val="0"/>
              <w:marRight w:val="0"/>
              <w:marTop w:val="0"/>
              <w:marBottom w:val="0"/>
              <w:divBdr>
                <w:top w:val="none" w:sz="0" w:space="0" w:color="auto"/>
                <w:left w:val="none" w:sz="0" w:space="0" w:color="auto"/>
                <w:bottom w:val="none" w:sz="0" w:space="0" w:color="auto"/>
                <w:right w:val="none" w:sz="0" w:space="0" w:color="auto"/>
              </w:divBdr>
            </w:div>
            <w:div w:id="1087968147">
              <w:marLeft w:val="0"/>
              <w:marRight w:val="0"/>
              <w:marTop w:val="0"/>
              <w:marBottom w:val="0"/>
              <w:divBdr>
                <w:top w:val="none" w:sz="0" w:space="0" w:color="auto"/>
                <w:left w:val="none" w:sz="0" w:space="0" w:color="auto"/>
                <w:bottom w:val="none" w:sz="0" w:space="0" w:color="auto"/>
                <w:right w:val="none" w:sz="0" w:space="0" w:color="auto"/>
              </w:divBdr>
            </w:div>
            <w:div w:id="184643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0320">
      <w:bodyDiv w:val="1"/>
      <w:marLeft w:val="0"/>
      <w:marRight w:val="0"/>
      <w:marTop w:val="0"/>
      <w:marBottom w:val="0"/>
      <w:divBdr>
        <w:top w:val="none" w:sz="0" w:space="0" w:color="auto"/>
        <w:left w:val="none" w:sz="0" w:space="0" w:color="auto"/>
        <w:bottom w:val="none" w:sz="0" w:space="0" w:color="auto"/>
        <w:right w:val="none" w:sz="0" w:space="0" w:color="auto"/>
      </w:divBdr>
    </w:div>
    <w:div w:id="914970662">
      <w:bodyDiv w:val="1"/>
      <w:marLeft w:val="0"/>
      <w:marRight w:val="0"/>
      <w:marTop w:val="0"/>
      <w:marBottom w:val="0"/>
      <w:divBdr>
        <w:top w:val="none" w:sz="0" w:space="0" w:color="auto"/>
        <w:left w:val="none" w:sz="0" w:space="0" w:color="auto"/>
        <w:bottom w:val="none" w:sz="0" w:space="0" w:color="auto"/>
        <w:right w:val="none" w:sz="0" w:space="0" w:color="auto"/>
      </w:divBdr>
      <w:divsChild>
        <w:div w:id="201015729">
          <w:marLeft w:val="0"/>
          <w:marRight w:val="0"/>
          <w:marTop w:val="0"/>
          <w:marBottom w:val="0"/>
          <w:divBdr>
            <w:top w:val="none" w:sz="0" w:space="0" w:color="auto"/>
            <w:left w:val="none" w:sz="0" w:space="0" w:color="auto"/>
            <w:bottom w:val="none" w:sz="0" w:space="0" w:color="auto"/>
            <w:right w:val="none" w:sz="0" w:space="0" w:color="auto"/>
          </w:divBdr>
          <w:divsChild>
            <w:div w:id="610825180">
              <w:marLeft w:val="0"/>
              <w:marRight w:val="0"/>
              <w:marTop w:val="0"/>
              <w:marBottom w:val="0"/>
              <w:divBdr>
                <w:top w:val="none" w:sz="0" w:space="0" w:color="auto"/>
                <w:left w:val="none" w:sz="0" w:space="0" w:color="auto"/>
                <w:bottom w:val="none" w:sz="0" w:space="0" w:color="auto"/>
                <w:right w:val="none" w:sz="0" w:space="0" w:color="auto"/>
              </w:divBdr>
            </w:div>
            <w:div w:id="644704220">
              <w:marLeft w:val="0"/>
              <w:marRight w:val="0"/>
              <w:marTop w:val="0"/>
              <w:marBottom w:val="0"/>
              <w:divBdr>
                <w:top w:val="none" w:sz="0" w:space="0" w:color="auto"/>
                <w:left w:val="none" w:sz="0" w:space="0" w:color="auto"/>
                <w:bottom w:val="none" w:sz="0" w:space="0" w:color="auto"/>
                <w:right w:val="none" w:sz="0" w:space="0" w:color="auto"/>
              </w:divBdr>
            </w:div>
            <w:div w:id="287515530">
              <w:marLeft w:val="0"/>
              <w:marRight w:val="0"/>
              <w:marTop w:val="0"/>
              <w:marBottom w:val="0"/>
              <w:divBdr>
                <w:top w:val="none" w:sz="0" w:space="0" w:color="auto"/>
                <w:left w:val="none" w:sz="0" w:space="0" w:color="auto"/>
                <w:bottom w:val="none" w:sz="0" w:space="0" w:color="auto"/>
                <w:right w:val="none" w:sz="0" w:space="0" w:color="auto"/>
              </w:divBdr>
            </w:div>
            <w:div w:id="1803225557">
              <w:marLeft w:val="0"/>
              <w:marRight w:val="0"/>
              <w:marTop w:val="0"/>
              <w:marBottom w:val="0"/>
              <w:divBdr>
                <w:top w:val="none" w:sz="0" w:space="0" w:color="auto"/>
                <w:left w:val="none" w:sz="0" w:space="0" w:color="auto"/>
                <w:bottom w:val="none" w:sz="0" w:space="0" w:color="auto"/>
                <w:right w:val="none" w:sz="0" w:space="0" w:color="auto"/>
              </w:divBdr>
            </w:div>
            <w:div w:id="959144287">
              <w:marLeft w:val="0"/>
              <w:marRight w:val="0"/>
              <w:marTop w:val="0"/>
              <w:marBottom w:val="0"/>
              <w:divBdr>
                <w:top w:val="none" w:sz="0" w:space="0" w:color="auto"/>
                <w:left w:val="none" w:sz="0" w:space="0" w:color="auto"/>
                <w:bottom w:val="none" w:sz="0" w:space="0" w:color="auto"/>
                <w:right w:val="none" w:sz="0" w:space="0" w:color="auto"/>
              </w:divBdr>
            </w:div>
            <w:div w:id="644050520">
              <w:marLeft w:val="0"/>
              <w:marRight w:val="0"/>
              <w:marTop w:val="0"/>
              <w:marBottom w:val="0"/>
              <w:divBdr>
                <w:top w:val="none" w:sz="0" w:space="0" w:color="auto"/>
                <w:left w:val="none" w:sz="0" w:space="0" w:color="auto"/>
                <w:bottom w:val="none" w:sz="0" w:space="0" w:color="auto"/>
                <w:right w:val="none" w:sz="0" w:space="0" w:color="auto"/>
              </w:divBdr>
            </w:div>
            <w:div w:id="1584332889">
              <w:marLeft w:val="0"/>
              <w:marRight w:val="0"/>
              <w:marTop w:val="0"/>
              <w:marBottom w:val="0"/>
              <w:divBdr>
                <w:top w:val="none" w:sz="0" w:space="0" w:color="auto"/>
                <w:left w:val="none" w:sz="0" w:space="0" w:color="auto"/>
                <w:bottom w:val="none" w:sz="0" w:space="0" w:color="auto"/>
                <w:right w:val="none" w:sz="0" w:space="0" w:color="auto"/>
              </w:divBdr>
            </w:div>
            <w:div w:id="1461341906">
              <w:marLeft w:val="0"/>
              <w:marRight w:val="0"/>
              <w:marTop w:val="0"/>
              <w:marBottom w:val="0"/>
              <w:divBdr>
                <w:top w:val="none" w:sz="0" w:space="0" w:color="auto"/>
                <w:left w:val="none" w:sz="0" w:space="0" w:color="auto"/>
                <w:bottom w:val="none" w:sz="0" w:space="0" w:color="auto"/>
                <w:right w:val="none" w:sz="0" w:space="0" w:color="auto"/>
              </w:divBdr>
            </w:div>
            <w:div w:id="1558279069">
              <w:marLeft w:val="0"/>
              <w:marRight w:val="0"/>
              <w:marTop w:val="0"/>
              <w:marBottom w:val="0"/>
              <w:divBdr>
                <w:top w:val="none" w:sz="0" w:space="0" w:color="auto"/>
                <w:left w:val="none" w:sz="0" w:space="0" w:color="auto"/>
                <w:bottom w:val="none" w:sz="0" w:space="0" w:color="auto"/>
                <w:right w:val="none" w:sz="0" w:space="0" w:color="auto"/>
              </w:divBdr>
            </w:div>
            <w:div w:id="121578798">
              <w:marLeft w:val="0"/>
              <w:marRight w:val="0"/>
              <w:marTop w:val="0"/>
              <w:marBottom w:val="0"/>
              <w:divBdr>
                <w:top w:val="none" w:sz="0" w:space="0" w:color="auto"/>
                <w:left w:val="none" w:sz="0" w:space="0" w:color="auto"/>
                <w:bottom w:val="none" w:sz="0" w:space="0" w:color="auto"/>
                <w:right w:val="none" w:sz="0" w:space="0" w:color="auto"/>
              </w:divBdr>
            </w:div>
            <w:div w:id="1851407719">
              <w:marLeft w:val="0"/>
              <w:marRight w:val="0"/>
              <w:marTop w:val="0"/>
              <w:marBottom w:val="0"/>
              <w:divBdr>
                <w:top w:val="none" w:sz="0" w:space="0" w:color="auto"/>
                <w:left w:val="none" w:sz="0" w:space="0" w:color="auto"/>
                <w:bottom w:val="none" w:sz="0" w:space="0" w:color="auto"/>
                <w:right w:val="none" w:sz="0" w:space="0" w:color="auto"/>
              </w:divBdr>
            </w:div>
            <w:div w:id="562908535">
              <w:marLeft w:val="0"/>
              <w:marRight w:val="0"/>
              <w:marTop w:val="0"/>
              <w:marBottom w:val="0"/>
              <w:divBdr>
                <w:top w:val="none" w:sz="0" w:space="0" w:color="auto"/>
                <w:left w:val="none" w:sz="0" w:space="0" w:color="auto"/>
                <w:bottom w:val="none" w:sz="0" w:space="0" w:color="auto"/>
                <w:right w:val="none" w:sz="0" w:space="0" w:color="auto"/>
              </w:divBdr>
            </w:div>
            <w:div w:id="1706925">
              <w:marLeft w:val="0"/>
              <w:marRight w:val="0"/>
              <w:marTop w:val="0"/>
              <w:marBottom w:val="0"/>
              <w:divBdr>
                <w:top w:val="none" w:sz="0" w:space="0" w:color="auto"/>
                <w:left w:val="none" w:sz="0" w:space="0" w:color="auto"/>
                <w:bottom w:val="none" w:sz="0" w:space="0" w:color="auto"/>
                <w:right w:val="none" w:sz="0" w:space="0" w:color="auto"/>
              </w:divBdr>
            </w:div>
            <w:div w:id="1841845689">
              <w:marLeft w:val="0"/>
              <w:marRight w:val="0"/>
              <w:marTop w:val="0"/>
              <w:marBottom w:val="0"/>
              <w:divBdr>
                <w:top w:val="none" w:sz="0" w:space="0" w:color="auto"/>
                <w:left w:val="none" w:sz="0" w:space="0" w:color="auto"/>
                <w:bottom w:val="none" w:sz="0" w:space="0" w:color="auto"/>
                <w:right w:val="none" w:sz="0" w:space="0" w:color="auto"/>
              </w:divBdr>
            </w:div>
            <w:div w:id="971447342">
              <w:marLeft w:val="0"/>
              <w:marRight w:val="0"/>
              <w:marTop w:val="0"/>
              <w:marBottom w:val="0"/>
              <w:divBdr>
                <w:top w:val="none" w:sz="0" w:space="0" w:color="auto"/>
                <w:left w:val="none" w:sz="0" w:space="0" w:color="auto"/>
                <w:bottom w:val="none" w:sz="0" w:space="0" w:color="auto"/>
                <w:right w:val="none" w:sz="0" w:space="0" w:color="auto"/>
              </w:divBdr>
            </w:div>
            <w:div w:id="517815751">
              <w:marLeft w:val="0"/>
              <w:marRight w:val="0"/>
              <w:marTop w:val="0"/>
              <w:marBottom w:val="0"/>
              <w:divBdr>
                <w:top w:val="none" w:sz="0" w:space="0" w:color="auto"/>
                <w:left w:val="none" w:sz="0" w:space="0" w:color="auto"/>
                <w:bottom w:val="none" w:sz="0" w:space="0" w:color="auto"/>
                <w:right w:val="none" w:sz="0" w:space="0" w:color="auto"/>
              </w:divBdr>
            </w:div>
          </w:divsChild>
        </w:div>
        <w:div w:id="808982626">
          <w:marLeft w:val="0"/>
          <w:marRight w:val="0"/>
          <w:marTop w:val="0"/>
          <w:marBottom w:val="0"/>
          <w:divBdr>
            <w:top w:val="none" w:sz="0" w:space="0" w:color="auto"/>
            <w:left w:val="none" w:sz="0" w:space="0" w:color="auto"/>
            <w:bottom w:val="none" w:sz="0" w:space="0" w:color="auto"/>
            <w:right w:val="none" w:sz="0" w:space="0" w:color="auto"/>
          </w:divBdr>
          <w:divsChild>
            <w:div w:id="1179856514">
              <w:marLeft w:val="0"/>
              <w:marRight w:val="0"/>
              <w:marTop w:val="0"/>
              <w:marBottom w:val="0"/>
              <w:divBdr>
                <w:top w:val="none" w:sz="0" w:space="0" w:color="auto"/>
                <w:left w:val="none" w:sz="0" w:space="0" w:color="auto"/>
                <w:bottom w:val="none" w:sz="0" w:space="0" w:color="auto"/>
                <w:right w:val="none" w:sz="0" w:space="0" w:color="auto"/>
              </w:divBdr>
            </w:div>
            <w:div w:id="1413694492">
              <w:marLeft w:val="0"/>
              <w:marRight w:val="0"/>
              <w:marTop w:val="0"/>
              <w:marBottom w:val="0"/>
              <w:divBdr>
                <w:top w:val="none" w:sz="0" w:space="0" w:color="auto"/>
                <w:left w:val="none" w:sz="0" w:space="0" w:color="auto"/>
                <w:bottom w:val="none" w:sz="0" w:space="0" w:color="auto"/>
                <w:right w:val="none" w:sz="0" w:space="0" w:color="auto"/>
              </w:divBdr>
            </w:div>
            <w:div w:id="5258586">
              <w:marLeft w:val="0"/>
              <w:marRight w:val="0"/>
              <w:marTop w:val="0"/>
              <w:marBottom w:val="0"/>
              <w:divBdr>
                <w:top w:val="none" w:sz="0" w:space="0" w:color="auto"/>
                <w:left w:val="none" w:sz="0" w:space="0" w:color="auto"/>
                <w:bottom w:val="none" w:sz="0" w:space="0" w:color="auto"/>
                <w:right w:val="none" w:sz="0" w:space="0" w:color="auto"/>
              </w:divBdr>
            </w:div>
            <w:div w:id="1307855435">
              <w:marLeft w:val="0"/>
              <w:marRight w:val="0"/>
              <w:marTop w:val="0"/>
              <w:marBottom w:val="0"/>
              <w:divBdr>
                <w:top w:val="none" w:sz="0" w:space="0" w:color="auto"/>
                <w:left w:val="none" w:sz="0" w:space="0" w:color="auto"/>
                <w:bottom w:val="none" w:sz="0" w:space="0" w:color="auto"/>
                <w:right w:val="none" w:sz="0" w:space="0" w:color="auto"/>
              </w:divBdr>
            </w:div>
            <w:div w:id="1227183918">
              <w:marLeft w:val="0"/>
              <w:marRight w:val="0"/>
              <w:marTop w:val="0"/>
              <w:marBottom w:val="0"/>
              <w:divBdr>
                <w:top w:val="none" w:sz="0" w:space="0" w:color="auto"/>
                <w:left w:val="none" w:sz="0" w:space="0" w:color="auto"/>
                <w:bottom w:val="none" w:sz="0" w:space="0" w:color="auto"/>
                <w:right w:val="none" w:sz="0" w:space="0" w:color="auto"/>
              </w:divBdr>
            </w:div>
            <w:div w:id="377629983">
              <w:marLeft w:val="0"/>
              <w:marRight w:val="0"/>
              <w:marTop w:val="0"/>
              <w:marBottom w:val="0"/>
              <w:divBdr>
                <w:top w:val="none" w:sz="0" w:space="0" w:color="auto"/>
                <w:left w:val="none" w:sz="0" w:space="0" w:color="auto"/>
                <w:bottom w:val="none" w:sz="0" w:space="0" w:color="auto"/>
                <w:right w:val="none" w:sz="0" w:space="0" w:color="auto"/>
              </w:divBdr>
            </w:div>
            <w:div w:id="169872427">
              <w:marLeft w:val="0"/>
              <w:marRight w:val="0"/>
              <w:marTop w:val="0"/>
              <w:marBottom w:val="0"/>
              <w:divBdr>
                <w:top w:val="none" w:sz="0" w:space="0" w:color="auto"/>
                <w:left w:val="none" w:sz="0" w:space="0" w:color="auto"/>
                <w:bottom w:val="none" w:sz="0" w:space="0" w:color="auto"/>
                <w:right w:val="none" w:sz="0" w:space="0" w:color="auto"/>
              </w:divBdr>
            </w:div>
            <w:div w:id="1354191375">
              <w:marLeft w:val="0"/>
              <w:marRight w:val="0"/>
              <w:marTop w:val="0"/>
              <w:marBottom w:val="0"/>
              <w:divBdr>
                <w:top w:val="none" w:sz="0" w:space="0" w:color="auto"/>
                <w:left w:val="none" w:sz="0" w:space="0" w:color="auto"/>
                <w:bottom w:val="none" w:sz="0" w:space="0" w:color="auto"/>
                <w:right w:val="none" w:sz="0" w:space="0" w:color="auto"/>
              </w:divBdr>
            </w:div>
            <w:div w:id="939872377">
              <w:marLeft w:val="0"/>
              <w:marRight w:val="0"/>
              <w:marTop w:val="0"/>
              <w:marBottom w:val="0"/>
              <w:divBdr>
                <w:top w:val="none" w:sz="0" w:space="0" w:color="auto"/>
                <w:left w:val="none" w:sz="0" w:space="0" w:color="auto"/>
                <w:bottom w:val="none" w:sz="0" w:space="0" w:color="auto"/>
                <w:right w:val="none" w:sz="0" w:space="0" w:color="auto"/>
              </w:divBdr>
            </w:div>
            <w:div w:id="1441414585">
              <w:marLeft w:val="0"/>
              <w:marRight w:val="0"/>
              <w:marTop w:val="0"/>
              <w:marBottom w:val="0"/>
              <w:divBdr>
                <w:top w:val="none" w:sz="0" w:space="0" w:color="auto"/>
                <w:left w:val="none" w:sz="0" w:space="0" w:color="auto"/>
                <w:bottom w:val="none" w:sz="0" w:space="0" w:color="auto"/>
                <w:right w:val="none" w:sz="0" w:space="0" w:color="auto"/>
              </w:divBdr>
            </w:div>
            <w:div w:id="1878882794">
              <w:marLeft w:val="0"/>
              <w:marRight w:val="0"/>
              <w:marTop w:val="0"/>
              <w:marBottom w:val="0"/>
              <w:divBdr>
                <w:top w:val="none" w:sz="0" w:space="0" w:color="auto"/>
                <w:left w:val="none" w:sz="0" w:space="0" w:color="auto"/>
                <w:bottom w:val="none" w:sz="0" w:space="0" w:color="auto"/>
                <w:right w:val="none" w:sz="0" w:space="0" w:color="auto"/>
              </w:divBdr>
            </w:div>
            <w:div w:id="178544262">
              <w:marLeft w:val="0"/>
              <w:marRight w:val="0"/>
              <w:marTop w:val="0"/>
              <w:marBottom w:val="0"/>
              <w:divBdr>
                <w:top w:val="none" w:sz="0" w:space="0" w:color="auto"/>
                <w:left w:val="none" w:sz="0" w:space="0" w:color="auto"/>
                <w:bottom w:val="none" w:sz="0" w:space="0" w:color="auto"/>
                <w:right w:val="none" w:sz="0" w:space="0" w:color="auto"/>
              </w:divBdr>
            </w:div>
            <w:div w:id="1579241370">
              <w:marLeft w:val="0"/>
              <w:marRight w:val="0"/>
              <w:marTop w:val="0"/>
              <w:marBottom w:val="0"/>
              <w:divBdr>
                <w:top w:val="none" w:sz="0" w:space="0" w:color="auto"/>
                <w:left w:val="none" w:sz="0" w:space="0" w:color="auto"/>
                <w:bottom w:val="none" w:sz="0" w:space="0" w:color="auto"/>
                <w:right w:val="none" w:sz="0" w:space="0" w:color="auto"/>
              </w:divBdr>
            </w:div>
            <w:div w:id="1925869815">
              <w:marLeft w:val="0"/>
              <w:marRight w:val="0"/>
              <w:marTop w:val="0"/>
              <w:marBottom w:val="0"/>
              <w:divBdr>
                <w:top w:val="none" w:sz="0" w:space="0" w:color="auto"/>
                <w:left w:val="none" w:sz="0" w:space="0" w:color="auto"/>
                <w:bottom w:val="none" w:sz="0" w:space="0" w:color="auto"/>
                <w:right w:val="none" w:sz="0" w:space="0" w:color="auto"/>
              </w:divBdr>
            </w:div>
            <w:div w:id="1691957262">
              <w:marLeft w:val="0"/>
              <w:marRight w:val="0"/>
              <w:marTop w:val="0"/>
              <w:marBottom w:val="0"/>
              <w:divBdr>
                <w:top w:val="none" w:sz="0" w:space="0" w:color="auto"/>
                <w:left w:val="none" w:sz="0" w:space="0" w:color="auto"/>
                <w:bottom w:val="none" w:sz="0" w:space="0" w:color="auto"/>
                <w:right w:val="none" w:sz="0" w:space="0" w:color="auto"/>
              </w:divBdr>
            </w:div>
            <w:div w:id="138307867">
              <w:marLeft w:val="0"/>
              <w:marRight w:val="0"/>
              <w:marTop w:val="0"/>
              <w:marBottom w:val="0"/>
              <w:divBdr>
                <w:top w:val="none" w:sz="0" w:space="0" w:color="auto"/>
                <w:left w:val="none" w:sz="0" w:space="0" w:color="auto"/>
                <w:bottom w:val="none" w:sz="0" w:space="0" w:color="auto"/>
                <w:right w:val="none" w:sz="0" w:space="0" w:color="auto"/>
              </w:divBdr>
            </w:div>
            <w:div w:id="1798136853">
              <w:marLeft w:val="0"/>
              <w:marRight w:val="0"/>
              <w:marTop w:val="0"/>
              <w:marBottom w:val="0"/>
              <w:divBdr>
                <w:top w:val="none" w:sz="0" w:space="0" w:color="auto"/>
                <w:left w:val="none" w:sz="0" w:space="0" w:color="auto"/>
                <w:bottom w:val="none" w:sz="0" w:space="0" w:color="auto"/>
                <w:right w:val="none" w:sz="0" w:space="0" w:color="auto"/>
              </w:divBdr>
            </w:div>
          </w:divsChild>
        </w:div>
        <w:div w:id="1291207115">
          <w:marLeft w:val="0"/>
          <w:marRight w:val="0"/>
          <w:marTop w:val="0"/>
          <w:marBottom w:val="0"/>
          <w:divBdr>
            <w:top w:val="none" w:sz="0" w:space="0" w:color="auto"/>
            <w:left w:val="none" w:sz="0" w:space="0" w:color="auto"/>
            <w:bottom w:val="none" w:sz="0" w:space="0" w:color="auto"/>
            <w:right w:val="none" w:sz="0" w:space="0" w:color="auto"/>
          </w:divBdr>
          <w:divsChild>
            <w:div w:id="172576870">
              <w:marLeft w:val="0"/>
              <w:marRight w:val="0"/>
              <w:marTop w:val="0"/>
              <w:marBottom w:val="0"/>
              <w:divBdr>
                <w:top w:val="none" w:sz="0" w:space="0" w:color="auto"/>
                <w:left w:val="none" w:sz="0" w:space="0" w:color="auto"/>
                <w:bottom w:val="none" w:sz="0" w:space="0" w:color="auto"/>
                <w:right w:val="none" w:sz="0" w:space="0" w:color="auto"/>
              </w:divBdr>
            </w:div>
            <w:div w:id="1986467066">
              <w:marLeft w:val="0"/>
              <w:marRight w:val="0"/>
              <w:marTop w:val="0"/>
              <w:marBottom w:val="0"/>
              <w:divBdr>
                <w:top w:val="none" w:sz="0" w:space="0" w:color="auto"/>
                <w:left w:val="none" w:sz="0" w:space="0" w:color="auto"/>
                <w:bottom w:val="none" w:sz="0" w:space="0" w:color="auto"/>
                <w:right w:val="none" w:sz="0" w:space="0" w:color="auto"/>
              </w:divBdr>
            </w:div>
            <w:div w:id="1102916953">
              <w:marLeft w:val="0"/>
              <w:marRight w:val="0"/>
              <w:marTop w:val="0"/>
              <w:marBottom w:val="0"/>
              <w:divBdr>
                <w:top w:val="none" w:sz="0" w:space="0" w:color="auto"/>
                <w:left w:val="none" w:sz="0" w:space="0" w:color="auto"/>
                <w:bottom w:val="none" w:sz="0" w:space="0" w:color="auto"/>
                <w:right w:val="none" w:sz="0" w:space="0" w:color="auto"/>
              </w:divBdr>
            </w:div>
            <w:div w:id="1463108729">
              <w:marLeft w:val="0"/>
              <w:marRight w:val="0"/>
              <w:marTop w:val="0"/>
              <w:marBottom w:val="0"/>
              <w:divBdr>
                <w:top w:val="none" w:sz="0" w:space="0" w:color="auto"/>
                <w:left w:val="none" w:sz="0" w:space="0" w:color="auto"/>
                <w:bottom w:val="none" w:sz="0" w:space="0" w:color="auto"/>
                <w:right w:val="none" w:sz="0" w:space="0" w:color="auto"/>
              </w:divBdr>
            </w:div>
            <w:div w:id="1965381927">
              <w:marLeft w:val="0"/>
              <w:marRight w:val="0"/>
              <w:marTop w:val="0"/>
              <w:marBottom w:val="0"/>
              <w:divBdr>
                <w:top w:val="none" w:sz="0" w:space="0" w:color="auto"/>
                <w:left w:val="none" w:sz="0" w:space="0" w:color="auto"/>
                <w:bottom w:val="none" w:sz="0" w:space="0" w:color="auto"/>
                <w:right w:val="none" w:sz="0" w:space="0" w:color="auto"/>
              </w:divBdr>
            </w:div>
            <w:div w:id="1565221621">
              <w:marLeft w:val="0"/>
              <w:marRight w:val="0"/>
              <w:marTop w:val="0"/>
              <w:marBottom w:val="0"/>
              <w:divBdr>
                <w:top w:val="none" w:sz="0" w:space="0" w:color="auto"/>
                <w:left w:val="none" w:sz="0" w:space="0" w:color="auto"/>
                <w:bottom w:val="none" w:sz="0" w:space="0" w:color="auto"/>
                <w:right w:val="none" w:sz="0" w:space="0" w:color="auto"/>
              </w:divBdr>
            </w:div>
            <w:div w:id="2079209559">
              <w:marLeft w:val="0"/>
              <w:marRight w:val="0"/>
              <w:marTop w:val="0"/>
              <w:marBottom w:val="0"/>
              <w:divBdr>
                <w:top w:val="none" w:sz="0" w:space="0" w:color="auto"/>
                <w:left w:val="none" w:sz="0" w:space="0" w:color="auto"/>
                <w:bottom w:val="none" w:sz="0" w:space="0" w:color="auto"/>
                <w:right w:val="none" w:sz="0" w:space="0" w:color="auto"/>
              </w:divBdr>
            </w:div>
            <w:div w:id="179589188">
              <w:marLeft w:val="0"/>
              <w:marRight w:val="0"/>
              <w:marTop w:val="0"/>
              <w:marBottom w:val="0"/>
              <w:divBdr>
                <w:top w:val="none" w:sz="0" w:space="0" w:color="auto"/>
                <w:left w:val="none" w:sz="0" w:space="0" w:color="auto"/>
                <w:bottom w:val="none" w:sz="0" w:space="0" w:color="auto"/>
                <w:right w:val="none" w:sz="0" w:space="0" w:color="auto"/>
              </w:divBdr>
            </w:div>
            <w:div w:id="1392536409">
              <w:marLeft w:val="0"/>
              <w:marRight w:val="0"/>
              <w:marTop w:val="0"/>
              <w:marBottom w:val="0"/>
              <w:divBdr>
                <w:top w:val="none" w:sz="0" w:space="0" w:color="auto"/>
                <w:left w:val="none" w:sz="0" w:space="0" w:color="auto"/>
                <w:bottom w:val="none" w:sz="0" w:space="0" w:color="auto"/>
                <w:right w:val="none" w:sz="0" w:space="0" w:color="auto"/>
              </w:divBdr>
            </w:div>
            <w:div w:id="1644845550">
              <w:marLeft w:val="0"/>
              <w:marRight w:val="0"/>
              <w:marTop w:val="0"/>
              <w:marBottom w:val="0"/>
              <w:divBdr>
                <w:top w:val="none" w:sz="0" w:space="0" w:color="auto"/>
                <w:left w:val="none" w:sz="0" w:space="0" w:color="auto"/>
                <w:bottom w:val="none" w:sz="0" w:space="0" w:color="auto"/>
                <w:right w:val="none" w:sz="0" w:space="0" w:color="auto"/>
              </w:divBdr>
            </w:div>
            <w:div w:id="405298980">
              <w:marLeft w:val="0"/>
              <w:marRight w:val="0"/>
              <w:marTop w:val="0"/>
              <w:marBottom w:val="0"/>
              <w:divBdr>
                <w:top w:val="none" w:sz="0" w:space="0" w:color="auto"/>
                <w:left w:val="none" w:sz="0" w:space="0" w:color="auto"/>
                <w:bottom w:val="none" w:sz="0" w:space="0" w:color="auto"/>
                <w:right w:val="none" w:sz="0" w:space="0" w:color="auto"/>
              </w:divBdr>
            </w:div>
            <w:div w:id="311835607">
              <w:marLeft w:val="0"/>
              <w:marRight w:val="0"/>
              <w:marTop w:val="0"/>
              <w:marBottom w:val="0"/>
              <w:divBdr>
                <w:top w:val="none" w:sz="0" w:space="0" w:color="auto"/>
                <w:left w:val="none" w:sz="0" w:space="0" w:color="auto"/>
                <w:bottom w:val="none" w:sz="0" w:space="0" w:color="auto"/>
                <w:right w:val="none" w:sz="0" w:space="0" w:color="auto"/>
              </w:divBdr>
            </w:div>
            <w:div w:id="1078555971">
              <w:marLeft w:val="0"/>
              <w:marRight w:val="0"/>
              <w:marTop w:val="0"/>
              <w:marBottom w:val="0"/>
              <w:divBdr>
                <w:top w:val="none" w:sz="0" w:space="0" w:color="auto"/>
                <w:left w:val="none" w:sz="0" w:space="0" w:color="auto"/>
                <w:bottom w:val="none" w:sz="0" w:space="0" w:color="auto"/>
                <w:right w:val="none" w:sz="0" w:space="0" w:color="auto"/>
              </w:divBdr>
            </w:div>
            <w:div w:id="1039090954">
              <w:marLeft w:val="0"/>
              <w:marRight w:val="0"/>
              <w:marTop w:val="0"/>
              <w:marBottom w:val="0"/>
              <w:divBdr>
                <w:top w:val="none" w:sz="0" w:space="0" w:color="auto"/>
                <w:left w:val="none" w:sz="0" w:space="0" w:color="auto"/>
                <w:bottom w:val="none" w:sz="0" w:space="0" w:color="auto"/>
                <w:right w:val="none" w:sz="0" w:space="0" w:color="auto"/>
              </w:divBdr>
            </w:div>
            <w:div w:id="570191824">
              <w:marLeft w:val="0"/>
              <w:marRight w:val="0"/>
              <w:marTop w:val="0"/>
              <w:marBottom w:val="0"/>
              <w:divBdr>
                <w:top w:val="none" w:sz="0" w:space="0" w:color="auto"/>
                <w:left w:val="none" w:sz="0" w:space="0" w:color="auto"/>
                <w:bottom w:val="none" w:sz="0" w:space="0" w:color="auto"/>
                <w:right w:val="none" w:sz="0" w:space="0" w:color="auto"/>
              </w:divBdr>
            </w:div>
            <w:div w:id="413473689">
              <w:marLeft w:val="0"/>
              <w:marRight w:val="0"/>
              <w:marTop w:val="0"/>
              <w:marBottom w:val="0"/>
              <w:divBdr>
                <w:top w:val="none" w:sz="0" w:space="0" w:color="auto"/>
                <w:left w:val="none" w:sz="0" w:space="0" w:color="auto"/>
                <w:bottom w:val="none" w:sz="0" w:space="0" w:color="auto"/>
                <w:right w:val="none" w:sz="0" w:space="0" w:color="auto"/>
              </w:divBdr>
            </w:div>
            <w:div w:id="106968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614796">
      <w:bodyDiv w:val="1"/>
      <w:marLeft w:val="0"/>
      <w:marRight w:val="0"/>
      <w:marTop w:val="0"/>
      <w:marBottom w:val="0"/>
      <w:divBdr>
        <w:top w:val="none" w:sz="0" w:space="0" w:color="auto"/>
        <w:left w:val="none" w:sz="0" w:space="0" w:color="auto"/>
        <w:bottom w:val="none" w:sz="0" w:space="0" w:color="auto"/>
        <w:right w:val="none" w:sz="0" w:space="0" w:color="auto"/>
      </w:divBdr>
    </w:div>
    <w:div w:id="961960797">
      <w:bodyDiv w:val="1"/>
      <w:marLeft w:val="0"/>
      <w:marRight w:val="0"/>
      <w:marTop w:val="0"/>
      <w:marBottom w:val="0"/>
      <w:divBdr>
        <w:top w:val="none" w:sz="0" w:space="0" w:color="auto"/>
        <w:left w:val="none" w:sz="0" w:space="0" w:color="auto"/>
        <w:bottom w:val="none" w:sz="0" w:space="0" w:color="auto"/>
        <w:right w:val="none" w:sz="0" w:space="0" w:color="auto"/>
      </w:divBdr>
      <w:divsChild>
        <w:div w:id="2046714622">
          <w:marLeft w:val="0"/>
          <w:marRight w:val="0"/>
          <w:marTop w:val="0"/>
          <w:marBottom w:val="0"/>
          <w:divBdr>
            <w:top w:val="none" w:sz="0" w:space="0" w:color="auto"/>
            <w:left w:val="none" w:sz="0" w:space="0" w:color="auto"/>
            <w:bottom w:val="none" w:sz="0" w:space="0" w:color="auto"/>
            <w:right w:val="none" w:sz="0" w:space="0" w:color="auto"/>
          </w:divBdr>
          <w:divsChild>
            <w:div w:id="187255125">
              <w:marLeft w:val="0"/>
              <w:marRight w:val="0"/>
              <w:marTop w:val="0"/>
              <w:marBottom w:val="0"/>
              <w:divBdr>
                <w:top w:val="none" w:sz="0" w:space="0" w:color="auto"/>
                <w:left w:val="none" w:sz="0" w:space="0" w:color="auto"/>
                <w:bottom w:val="none" w:sz="0" w:space="0" w:color="auto"/>
                <w:right w:val="none" w:sz="0" w:space="0" w:color="auto"/>
              </w:divBdr>
            </w:div>
            <w:div w:id="1385568844">
              <w:marLeft w:val="0"/>
              <w:marRight w:val="0"/>
              <w:marTop w:val="0"/>
              <w:marBottom w:val="0"/>
              <w:divBdr>
                <w:top w:val="none" w:sz="0" w:space="0" w:color="auto"/>
                <w:left w:val="none" w:sz="0" w:space="0" w:color="auto"/>
                <w:bottom w:val="none" w:sz="0" w:space="0" w:color="auto"/>
                <w:right w:val="none" w:sz="0" w:space="0" w:color="auto"/>
              </w:divBdr>
            </w:div>
            <w:div w:id="1507212796">
              <w:marLeft w:val="0"/>
              <w:marRight w:val="0"/>
              <w:marTop w:val="0"/>
              <w:marBottom w:val="0"/>
              <w:divBdr>
                <w:top w:val="none" w:sz="0" w:space="0" w:color="auto"/>
                <w:left w:val="none" w:sz="0" w:space="0" w:color="auto"/>
                <w:bottom w:val="none" w:sz="0" w:space="0" w:color="auto"/>
                <w:right w:val="none" w:sz="0" w:space="0" w:color="auto"/>
              </w:divBdr>
            </w:div>
          </w:divsChild>
        </w:div>
        <w:div w:id="1648969491">
          <w:marLeft w:val="0"/>
          <w:marRight w:val="0"/>
          <w:marTop w:val="0"/>
          <w:marBottom w:val="0"/>
          <w:divBdr>
            <w:top w:val="none" w:sz="0" w:space="0" w:color="auto"/>
            <w:left w:val="none" w:sz="0" w:space="0" w:color="auto"/>
            <w:bottom w:val="none" w:sz="0" w:space="0" w:color="auto"/>
            <w:right w:val="none" w:sz="0" w:space="0" w:color="auto"/>
          </w:divBdr>
        </w:div>
        <w:div w:id="783427634">
          <w:marLeft w:val="0"/>
          <w:marRight w:val="0"/>
          <w:marTop w:val="0"/>
          <w:marBottom w:val="0"/>
          <w:divBdr>
            <w:top w:val="none" w:sz="0" w:space="0" w:color="auto"/>
            <w:left w:val="none" w:sz="0" w:space="0" w:color="auto"/>
            <w:bottom w:val="none" w:sz="0" w:space="0" w:color="auto"/>
            <w:right w:val="none" w:sz="0" w:space="0" w:color="auto"/>
          </w:divBdr>
        </w:div>
        <w:div w:id="585651371">
          <w:marLeft w:val="0"/>
          <w:marRight w:val="0"/>
          <w:marTop w:val="0"/>
          <w:marBottom w:val="0"/>
          <w:divBdr>
            <w:top w:val="none" w:sz="0" w:space="0" w:color="auto"/>
            <w:left w:val="none" w:sz="0" w:space="0" w:color="auto"/>
            <w:bottom w:val="none" w:sz="0" w:space="0" w:color="auto"/>
            <w:right w:val="none" w:sz="0" w:space="0" w:color="auto"/>
          </w:divBdr>
        </w:div>
        <w:div w:id="1398940680">
          <w:marLeft w:val="0"/>
          <w:marRight w:val="0"/>
          <w:marTop w:val="0"/>
          <w:marBottom w:val="0"/>
          <w:divBdr>
            <w:top w:val="none" w:sz="0" w:space="0" w:color="auto"/>
            <w:left w:val="none" w:sz="0" w:space="0" w:color="auto"/>
            <w:bottom w:val="none" w:sz="0" w:space="0" w:color="auto"/>
            <w:right w:val="none" w:sz="0" w:space="0" w:color="auto"/>
          </w:divBdr>
        </w:div>
        <w:div w:id="1190686267">
          <w:marLeft w:val="0"/>
          <w:marRight w:val="0"/>
          <w:marTop w:val="0"/>
          <w:marBottom w:val="0"/>
          <w:divBdr>
            <w:top w:val="none" w:sz="0" w:space="0" w:color="auto"/>
            <w:left w:val="none" w:sz="0" w:space="0" w:color="auto"/>
            <w:bottom w:val="none" w:sz="0" w:space="0" w:color="auto"/>
            <w:right w:val="none" w:sz="0" w:space="0" w:color="auto"/>
          </w:divBdr>
        </w:div>
        <w:div w:id="156458452">
          <w:marLeft w:val="0"/>
          <w:marRight w:val="0"/>
          <w:marTop w:val="0"/>
          <w:marBottom w:val="0"/>
          <w:divBdr>
            <w:top w:val="none" w:sz="0" w:space="0" w:color="auto"/>
            <w:left w:val="none" w:sz="0" w:space="0" w:color="auto"/>
            <w:bottom w:val="none" w:sz="0" w:space="0" w:color="auto"/>
            <w:right w:val="none" w:sz="0" w:space="0" w:color="auto"/>
          </w:divBdr>
        </w:div>
        <w:div w:id="886841256">
          <w:marLeft w:val="0"/>
          <w:marRight w:val="0"/>
          <w:marTop w:val="0"/>
          <w:marBottom w:val="0"/>
          <w:divBdr>
            <w:top w:val="none" w:sz="0" w:space="0" w:color="auto"/>
            <w:left w:val="none" w:sz="0" w:space="0" w:color="auto"/>
            <w:bottom w:val="none" w:sz="0" w:space="0" w:color="auto"/>
            <w:right w:val="none" w:sz="0" w:space="0" w:color="auto"/>
          </w:divBdr>
        </w:div>
        <w:div w:id="107165024">
          <w:marLeft w:val="0"/>
          <w:marRight w:val="0"/>
          <w:marTop w:val="0"/>
          <w:marBottom w:val="0"/>
          <w:divBdr>
            <w:top w:val="none" w:sz="0" w:space="0" w:color="auto"/>
            <w:left w:val="none" w:sz="0" w:space="0" w:color="auto"/>
            <w:bottom w:val="none" w:sz="0" w:space="0" w:color="auto"/>
            <w:right w:val="none" w:sz="0" w:space="0" w:color="auto"/>
          </w:divBdr>
        </w:div>
        <w:div w:id="977342489">
          <w:marLeft w:val="0"/>
          <w:marRight w:val="0"/>
          <w:marTop w:val="0"/>
          <w:marBottom w:val="0"/>
          <w:divBdr>
            <w:top w:val="none" w:sz="0" w:space="0" w:color="auto"/>
            <w:left w:val="none" w:sz="0" w:space="0" w:color="auto"/>
            <w:bottom w:val="none" w:sz="0" w:space="0" w:color="auto"/>
            <w:right w:val="none" w:sz="0" w:space="0" w:color="auto"/>
          </w:divBdr>
        </w:div>
        <w:div w:id="445659236">
          <w:marLeft w:val="0"/>
          <w:marRight w:val="0"/>
          <w:marTop w:val="0"/>
          <w:marBottom w:val="0"/>
          <w:divBdr>
            <w:top w:val="none" w:sz="0" w:space="0" w:color="auto"/>
            <w:left w:val="none" w:sz="0" w:space="0" w:color="auto"/>
            <w:bottom w:val="none" w:sz="0" w:space="0" w:color="auto"/>
            <w:right w:val="none" w:sz="0" w:space="0" w:color="auto"/>
          </w:divBdr>
        </w:div>
        <w:div w:id="1559198804">
          <w:marLeft w:val="0"/>
          <w:marRight w:val="0"/>
          <w:marTop w:val="0"/>
          <w:marBottom w:val="0"/>
          <w:divBdr>
            <w:top w:val="none" w:sz="0" w:space="0" w:color="auto"/>
            <w:left w:val="none" w:sz="0" w:space="0" w:color="auto"/>
            <w:bottom w:val="none" w:sz="0" w:space="0" w:color="auto"/>
            <w:right w:val="none" w:sz="0" w:space="0" w:color="auto"/>
          </w:divBdr>
        </w:div>
        <w:div w:id="1031414908">
          <w:marLeft w:val="0"/>
          <w:marRight w:val="0"/>
          <w:marTop w:val="0"/>
          <w:marBottom w:val="0"/>
          <w:divBdr>
            <w:top w:val="none" w:sz="0" w:space="0" w:color="auto"/>
            <w:left w:val="none" w:sz="0" w:space="0" w:color="auto"/>
            <w:bottom w:val="none" w:sz="0" w:space="0" w:color="auto"/>
            <w:right w:val="none" w:sz="0" w:space="0" w:color="auto"/>
          </w:divBdr>
        </w:div>
        <w:div w:id="1046874317">
          <w:marLeft w:val="0"/>
          <w:marRight w:val="0"/>
          <w:marTop w:val="0"/>
          <w:marBottom w:val="0"/>
          <w:divBdr>
            <w:top w:val="none" w:sz="0" w:space="0" w:color="auto"/>
            <w:left w:val="none" w:sz="0" w:space="0" w:color="auto"/>
            <w:bottom w:val="none" w:sz="0" w:space="0" w:color="auto"/>
            <w:right w:val="none" w:sz="0" w:space="0" w:color="auto"/>
          </w:divBdr>
        </w:div>
        <w:div w:id="730927090">
          <w:marLeft w:val="0"/>
          <w:marRight w:val="0"/>
          <w:marTop w:val="0"/>
          <w:marBottom w:val="0"/>
          <w:divBdr>
            <w:top w:val="none" w:sz="0" w:space="0" w:color="auto"/>
            <w:left w:val="none" w:sz="0" w:space="0" w:color="auto"/>
            <w:bottom w:val="none" w:sz="0" w:space="0" w:color="auto"/>
            <w:right w:val="none" w:sz="0" w:space="0" w:color="auto"/>
          </w:divBdr>
        </w:div>
        <w:div w:id="1345591972">
          <w:marLeft w:val="0"/>
          <w:marRight w:val="0"/>
          <w:marTop w:val="0"/>
          <w:marBottom w:val="0"/>
          <w:divBdr>
            <w:top w:val="none" w:sz="0" w:space="0" w:color="auto"/>
            <w:left w:val="none" w:sz="0" w:space="0" w:color="auto"/>
            <w:bottom w:val="none" w:sz="0" w:space="0" w:color="auto"/>
            <w:right w:val="none" w:sz="0" w:space="0" w:color="auto"/>
          </w:divBdr>
        </w:div>
        <w:div w:id="554240269">
          <w:marLeft w:val="0"/>
          <w:marRight w:val="0"/>
          <w:marTop w:val="0"/>
          <w:marBottom w:val="0"/>
          <w:divBdr>
            <w:top w:val="none" w:sz="0" w:space="0" w:color="auto"/>
            <w:left w:val="none" w:sz="0" w:space="0" w:color="auto"/>
            <w:bottom w:val="none" w:sz="0" w:space="0" w:color="auto"/>
            <w:right w:val="none" w:sz="0" w:space="0" w:color="auto"/>
          </w:divBdr>
        </w:div>
        <w:div w:id="1013336801">
          <w:marLeft w:val="0"/>
          <w:marRight w:val="0"/>
          <w:marTop w:val="0"/>
          <w:marBottom w:val="0"/>
          <w:divBdr>
            <w:top w:val="none" w:sz="0" w:space="0" w:color="auto"/>
            <w:left w:val="none" w:sz="0" w:space="0" w:color="auto"/>
            <w:bottom w:val="none" w:sz="0" w:space="0" w:color="auto"/>
            <w:right w:val="none" w:sz="0" w:space="0" w:color="auto"/>
          </w:divBdr>
        </w:div>
        <w:div w:id="907807519">
          <w:marLeft w:val="0"/>
          <w:marRight w:val="0"/>
          <w:marTop w:val="0"/>
          <w:marBottom w:val="0"/>
          <w:divBdr>
            <w:top w:val="none" w:sz="0" w:space="0" w:color="auto"/>
            <w:left w:val="none" w:sz="0" w:space="0" w:color="auto"/>
            <w:bottom w:val="none" w:sz="0" w:space="0" w:color="auto"/>
            <w:right w:val="none" w:sz="0" w:space="0" w:color="auto"/>
          </w:divBdr>
        </w:div>
        <w:div w:id="847446507">
          <w:marLeft w:val="0"/>
          <w:marRight w:val="0"/>
          <w:marTop w:val="0"/>
          <w:marBottom w:val="0"/>
          <w:divBdr>
            <w:top w:val="none" w:sz="0" w:space="0" w:color="auto"/>
            <w:left w:val="none" w:sz="0" w:space="0" w:color="auto"/>
            <w:bottom w:val="none" w:sz="0" w:space="0" w:color="auto"/>
            <w:right w:val="none" w:sz="0" w:space="0" w:color="auto"/>
          </w:divBdr>
        </w:div>
        <w:div w:id="214701182">
          <w:marLeft w:val="0"/>
          <w:marRight w:val="0"/>
          <w:marTop w:val="0"/>
          <w:marBottom w:val="0"/>
          <w:divBdr>
            <w:top w:val="none" w:sz="0" w:space="0" w:color="auto"/>
            <w:left w:val="none" w:sz="0" w:space="0" w:color="auto"/>
            <w:bottom w:val="none" w:sz="0" w:space="0" w:color="auto"/>
            <w:right w:val="none" w:sz="0" w:space="0" w:color="auto"/>
          </w:divBdr>
        </w:div>
        <w:div w:id="894850709">
          <w:marLeft w:val="0"/>
          <w:marRight w:val="0"/>
          <w:marTop w:val="0"/>
          <w:marBottom w:val="0"/>
          <w:divBdr>
            <w:top w:val="none" w:sz="0" w:space="0" w:color="auto"/>
            <w:left w:val="none" w:sz="0" w:space="0" w:color="auto"/>
            <w:bottom w:val="none" w:sz="0" w:space="0" w:color="auto"/>
            <w:right w:val="none" w:sz="0" w:space="0" w:color="auto"/>
          </w:divBdr>
        </w:div>
        <w:div w:id="827408245">
          <w:marLeft w:val="0"/>
          <w:marRight w:val="0"/>
          <w:marTop w:val="0"/>
          <w:marBottom w:val="0"/>
          <w:divBdr>
            <w:top w:val="none" w:sz="0" w:space="0" w:color="auto"/>
            <w:left w:val="none" w:sz="0" w:space="0" w:color="auto"/>
            <w:bottom w:val="none" w:sz="0" w:space="0" w:color="auto"/>
            <w:right w:val="none" w:sz="0" w:space="0" w:color="auto"/>
          </w:divBdr>
        </w:div>
        <w:div w:id="195240375">
          <w:marLeft w:val="0"/>
          <w:marRight w:val="0"/>
          <w:marTop w:val="0"/>
          <w:marBottom w:val="0"/>
          <w:divBdr>
            <w:top w:val="none" w:sz="0" w:space="0" w:color="auto"/>
            <w:left w:val="none" w:sz="0" w:space="0" w:color="auto"/>
            <w:bottom w:val="none" w:sz="0" w:space="0" w:color="auto"/>
            <w:right w:val="none" w:sz="0" w:space="0" w:color="auto"/>
          </w:divBdr>
        </w:div>
        <w:div w:id="174463400">
          <w:marLeft w:val="0"/>
          <w:marRight w:val="0"/>
          <w:marTop w:val="0"/>
          <w:marBottom w:val="0"/>
          <w:divBdr>
            <w:top w:val="none" w:sz="0" w:space="0" w:color="auto"/>
            <w:left w:val="none" w:sz="0" w:space="0" w:color="auto"/>
            <w:bottom w:val="none" w:sz="0" w:space="0" w:color="auto"/>
            <w:right w:val="none" w:sz="0" w:space="0" w:color="auto"/>
          </w:divBdr>
        </w:div>
        <w:div w:id="1103647150">
          <w:marLeft w:val="0"/>
          <w:marRight w:val="0"/>
          <w:marTop w:val="0"/>
          <w:marBottom w:val="0"/>
          <w:divBdr>
            <w:top w:val="none" w:sz="0" w:space="0" w:color="auto"/>
            <w:left w:val="none" w:sz="0" w:space="0" w:color="auto"/>
            <w:bottom w:val="none" w:sz="0" w:space="0" w:color="auto"/>
            <w:right w:val="none" w:sz="0" w:space="0" w:color="auto"/>
          </w:divBdr>
        </w:div>
        <w:div w:id="367687508">
          <w:marLeft w:val="0"/>
          <w:marRight w:val="0"/>
          <w:marTop w:val="0"/>
          <w:marBottom w:val="0"/>
          <w:divBdr>
            <w:top w:val="none" w:sz="0" w:space="0" w:color="auto"/>
            <w:left w:val="none" w:sz="0" w:space="0" w:color="auto"/>
            <w:bottom w:val="none" w:sz="0" w:space="0" w:color="auto"/>
            <w:right w:val="none" w:sz="0" w:space="0" w:color="auto"/>
          </w:divBdr>
        </w:div>
        <w:div w:id="1884904882">
          <w:marLeft w:val="0"/>
          <w:marRight w:val="0"/>
          <w:marTop w:val="0"/>
          <w:marBottom w:val="0"/>
          <w:divBdr>
            <w:top w:val="none" w:sz="0" w:space="0" w:color="auto"/>
            <w:left w:val="none" w:sz="0" w:space="0" w:color="auto"/>
            <w:bottom w:val="none" w:sz="0" w:space="0" w:color="auto"/>
            <w:right w:val="none" w:sz="0" w:space="0" w:color="auto"/>
          </w:divBdr>
        </w:div>
        <w:div w:id="528950712">
          <w:marLeft w:val="0"/>
          <w:marRight w:val="0"/>
          <w:marTop w:val="0"/>
          <w:marBottom w:val="0"/>
          <w:divBdr>
            <w:top w:val="none" w:sz="0" w:space="0" w:color="auto"/>
            <w:left w:val="none" w:sz="0" w:space="0" w:color="auto"/>
            <w:bottom w:val="none" w:sz="0" w:space="0" w:color="auto"/>
            <w:right w:val="none" w:sz="0" w:space="0" w:color="auto"/>
          </w:divBdr>
        </w:div>
        <w:div w:id="81144353">
          <w:marLeft w:val="0"/>
          <w:marRight w:val="0"/>
          <w:marTop w:val="0"/>
          <w:marBottom w:val="0"/>
          <w:divBdr>
            <w:top w:val="none" w:sz="0" w:space="0" w:color="auto"/>
            <w:left w:val="none" w:sz="0" w:space="0" w:color="auto"/>
            <w:bottom w:val="none" w:sz="0" w:space="0" w:color="auto"/>
            <w:right w:val="none" w:sz="0" w:space="0" w:color="auto"/>
          </w:divBdr>
        </w:div>
        <w:div w:id="1523938553">
          <w:marLeft w:val="0"/>
          <w:marRight w:val="0"/>
          <w:marTop w:val="0"/>
          <w:marBottom w:val="0"/>
          <w:divBdr>
            <w:top w:val="none" w:sz="0" w:space="0" w:color="auto"/>
            <w:left w:val="none" w:sz="0" w:space="0" w:color="auto"/>
            <w:bottom w:val="none" w:sz="0" w:space="0" w:color="auto"/>
            <w:right w:val="none" w:sz="0" w:space="0" w:color="auto"/>
          </w:divBdr>
        </w:div>
        <w:div w:id="812991891">
          <w:marLeft w:val="0"/>
          <w:marRight w:val="0"/>
          <w:marTop w:val="0"/>
          <w:marBottom w:val="0"/>
          <w:divBdr>
            <w:top w:val="none" w:sz="0" w:space="0" w:color="auto"/>
            <w:left w:val="none" w:sz="0" w:space="0" w:color="auto"/>
            <w:bottom w:val="none" w:sz="0" w:space="0" w:color="auto"/>
            <w:right w:val="none" w:sz="0" w:space="0" w:color="auto"/>
          </w:divBdr>
        </w:div>
        <w:div w:id="922569864">
          <w:marLeft w:val="0"/>
          <w:marRight w:val="0"/>
          <w:marTop w:val="0"/>
          <w:marBottom w:val="0"/>
          <w:divBdr>
            <w:top w:val="none" w:sz="0" w:space="0" w:color="auto"/>
            <w:left w:val="none" w:sz="0" w:space="0" w:color="auto"/>
            <w:bottom w:val="none" w:sz="0" w:space="0" w:color="auto"/>
            <w:right w:val="none" w:sz="0" w:space="0" w:color="auto"/>
          </w:divBdr>
        </w:div>
        <w:div w:id="630284995">
          <w:marLeft w:val="0"/>
          <w:marRight w:val="0"/>
          <w:marTop w:val="0"/>
          <w:marBottom w:val="0"/>
          <w:divBdr>
            <w:top w:val="none" w:sz="0" w:space="0" w:color="auto"/>
            <w:left w:val="none" w:sz="0" w:space="0" w:color="auto"/>
            <w:bottom w:val="none" w:sz="0" w:space="0" w:color="auto"/>
            <w:right w:val="none" w:sz="0" w:space="0" w:color="auto"/>
          </w:divBdr>
        </w:div>
        <w:div w:id="2027824086">
          <w:marLeft w:val="0"/>
          <w:marRight w:val="0"/>
          <w:marTop w:val="0"/>
          <w:marBottom w:val="0"/>
          <w:divBdr>
            <w:top w:val="none" w:sz="0" w:space="0" w:color="auto"/>
            <w:left w:val="none" w:sz="0" w:space="0" w:color="auto"/>
            <w:bottom w:val="none" w:sz="0" w:space="0" w:color="auto"/>
            <w:right w:val="none" w:sz="0" w:space="0" w:color="auto"/>
          </w:divBdr>
        </w:div>
        <w:div w:id="1484545002">
          <w:marLeft w:val="0"/>
          <w:marRight w:val="0"/>
          <w:marTop w:val="0"/>
          <w:marBottom w:val="0"/>
          <w:divBdr>
            <w:top w:val="none" w:sz="0" w:space="0" w:color="auto"/>
            <w:left w:val="none" w:sz="0" w:space="0" w:color="auto"/>
            <w:bottom w:val="none" w:sz="0" w:space="0" w:color="auto"/>
            <w:right w:val="none" w:sz="0" w:space="0" w:color="auto"/>
          </w:divBdr>
        </w:div>
        <w:div w:id="854421631">
          <w:marLeft w:val="0"/>
          <w:marRight w:val="0"/>
          <w:marTop w:val="0"/>
          <w:marBottom w:val="0"/>
          <w:divBdr>
            <w:top w:val="none" w:sz="0" w:space="0" w:color="auto"/>
            <w:left w:val="none" w:sz="0" w:space="0" w:color="auto"/>
            <w:bottom w:val="none" w:sz="0" w:space="0" w:color="auto"/>
            <w:right w:val="none" w:sz="0" w:space="0" w:color="auto"/>
          </w:divBdr>
        </w:div>
        <w:div w:id="1952125895">
          <w:marLeft w:val="0"/>
          <w:marRight w:val="0"/>
          <w:marTop w:val="0"/>
          <w:marBottom w:val="0"/>
          <w:divBdr>
            <w:top w:val="none" w:sz="0" w:space="0" w:color="auto"/>
            <w:left w:val="none" w:sz="0" w:space="0" w:color="auto"/>
            <w:bottom w:val="none" w:sz="0" w:space="0" w:color="auto"/>
            <w:right w:val="none" w:sz="0" w:space="0" w:color="auto"/>
          </w:divBdr>
        </w:div>
        <w:div w:id="901715622">
          <w:marLeft w:val="0"/>
          <w:marRight w:val="0"/>
          <w:marTop w:val="0"/>
          <w:marBottom w:val="0"/>
          <w:divBdr>
            <w:top w:val="none" w:sz="0" w:space="0" w:color="auto"/>
            <w:left w:val="none" w:sz="0" w:space="0" w:color="auto"/>
            <w:bottom w:val="none" w:sz="0" w:space="0" w:color="auto"/>
            <w:right w:val="none" w:sz="0" w:space="0" w:color="auto"/>
          </w:divBdr>
        </w:div>
        <w:div w:id="1624073662">
          <w:marLeft w:val="0"/>
          <w:marRight w:val="0"/>
          <w:marTop w:val="0"/>
          <w:marBottom w:val="0"/>
          <w:divBdr>
            <w:top w:val="none" w:sz="0" w:space="0" w:color="auto"/>
            <w:left w:val="none" w:sz="0" w:space="0" w:color="auto"/>
            <w:bottom w:val="none" w:sz="0" w:space="0" w:color="auto"/>
            <w:right w:val="none" w:sz="0" w:space="0" w:color="auto"/>
          </w:divBdr>
        </w:div>
        <w:div w:id="1133134626">
          <w:marLeft w:val="0"/>
          <w:marRight w:val="0"/>
          <w:marTop w:val="0"/>
          <w:marBottom w:val="0"/>
          <w:divBdr>
            <w:top w:val="none" w:sz="0" w:space="0" w:color="auto"/>
            <w:left w:val="none" w:sz="0" w:space="0" w:color="auto"/>
            <w:bottom w:val="none" w:sz="0" w:space="0" w:color="auto"/>
            <w:right w:val="none" w:sz="0" w:space="0" w:color="auto"/>
          </w:divBdr>
        </w:div>
        <w:div w:id="243146559">
          <w:marLeft w:val="0"/>
          <w:marRight w:val="0"/>
          <w:marTop w:val="0"/>
          <w:marBottom w:val="0"/>
          <w:divBdr>
            <w:top w:val="none" w:sz="0" w:space="0" w:color="auto"/>
            <w:left w:val="none" w:sz="0" w:space="0" w:color="auto"/>
            <w:bottom w:val="none" w:sz="0" w:space="0" w:color="auto"/>
            <w:right w:val="none" w:sz="0" w:space="0" w:color="auto"/>
          </w:divBdr>
        </w:div>
      </w:divsChild>
    </w:div>
    <w:div w:id="978458930">
      <w:bodyDiv w:val="1"/>
      <w:marLeft w:val="0"/>
      <w:marRight w:val="0"/>
      <w:marTop w:val="0"/>
      <w:marBottom w:val="0"/>
      <w:divBdr>
        <w:top w:val="none" w:sz="0" w:space="0" w:color="auto"/>
        <w:left w:val="none" w:sz="0" w:space="0" w:color="auto"/>
        <w:bottom w:val="none" w:sz="0" w:space="0" w:color="auto"/>
        <w:right w:val="none" w:sz="0" w:space="0" w:color="auto"/>
      </w:divBdr>
    </w:div>
    <w:div w:id="1059398121">
      <w:bodyDiv w:val="1"/>
      <w:marLeft w:val="0"/>
      <w:marRight w:val="0"/>
      <w:marTop w:val="0"/>
      <w:marBottom w:val="0"/>
      <w:divBdr>
        <w:top w:val="none" w:sz="0" w:space="0" w:color="auto"/>
        <w:left w:val="none" w:sz="0" w:space="0" w:color="auto"/>
        <w:bottom w:val="none" w:sz="0" w:space="0" w:color="auto"/>
        <w:right w:val="none" w:sz="0" w:space="0" w:color="auto"/>
      </w:divBdr>
      <w:divsChild>
        <w:div w:id="372537314">
          <w:marLeft w:val="0"/>
          <w:marRight w:val="0"/>
          <w:marTop w:val="0"/>
          <w:marBottom w:val="0"/>
          <w:divBdr>
            <w:top w:val="none" w:sz="0" w:space="0" w:color="auto"/>
            <w:left w:val="none" w:sz="0" w:space="0" w:color="auto"/>
            <w:bottom w:val="none" w:sz="0" w:space="0" w:color="auto"/>
            <w:right w:val="none" w:sz="0" w:space="0" w:color="auto"/>
          </w:divBdr>
          <w:divsChild>
            <w:div w:id="841430011">
              <w:marLeft w:val="0"/>
              <w:marRight w:val="0"/>
              <w:marTop w:val="0"/>
              <w:marBottom w:val="0"/>
              <w:divBdr>
                <w:top w:val="none" w:sz="0" w:space="0" w:color="auto"/>
                <w:left w:val="none" w:sz="0" w:space="0" w:color="auto"/>
                <w:bottom w:val="none" w:sz="0" w:space="0" w:color="auto"/>
                <w:right w:val="none" w:sz="0" w:space="0" w:color="auto"/>
              </w:divBdr>
            </w:div>
            <w:div w:id="589583796">
              <w:marLeft w:val="0"/>
              <w:marRight w:val="0"/>
              <w:marTop w:val="0"/>
              <w:marBottom w:val="0"/>
              <w:divBdr>
                <w:top w:val="none" w:sz="0" w:space="0" w:color="auto"/>
                <w:left w:val="none" w:sz="0" w:space="0" w:color="auto"/>
                <w:bottom w:val="none" w:sz="0" w:space="0" w:color="auto"/>
                <w:right w:val="none" w:sz="0" w:space="0" w:color="auto"/>
              </w:divBdr>
            </w:div>
            <w:div w:id="2041781955">
              <w:marLeft w:val="0"/>
              <w:marRight w:val="0"/>
              <w:marTop w:val="0"/>
              <w:marBottom w:val="0"/>
              <w:divBdr>
                <w:top w:val="none" w:sz="0" w:space="0" w:color="auto"/>
                <w:left w:val="none" w:sz="0" w:space="0" w:color="auto"/>
                <w:bottom w:val="none" w:sz="0" w:space="0" w:color="auto"/>
                <w:right w:val="none" w:sz="0" w:space="0" w:color="auto"/>
              </w:divBdr>
            </w:div>
            <w:div w:id="789591335">
              <w:marLeft w:val="0"/>
              <w:marRight w:val="0"/>
              <w:marTop w:val="0"/>
              <w:marBottom w:val="0"/>
              <w:divBdr>
                <w:top w:val="none" w:sz="0" w:space="0" w:color="auto"/>
                <w:left w:val="none" w:sz="0" w:space="0" w:color="auto"/>
                <w:bottom w:val="none" w:sz="0" w:space="0" w:color="auto"/>
                <w:right w:val="none" w:sz="0" w:space="0" w:color="auto"/>
              </w:divBdr>
            </w:div>
            <w:div w:id="1084650690">
              <w:marLeft w:val="0"/>
              <w:marRight w:val="0"/>
              <w:marTop w:val="0"/>
              <w:marBottom w:val="0"/>
              <w:divBdr>
                <w:top w:val="none" w:sz="0" w:space="0" w:color="auto"/>
                <w:left w:val="none" w:sz="0" w:space="0" w:color="auto"/>
                <w:bottom w:val="none" w:sz="0" w:space="0" w:color="auto"/>
                <w:right w:val="none" w:sz="0" w:space="0" w:color="auto"/>
              </w:divBdr>
            </w:div>
            <w:div w:id="1633636099">
              <w:marLeft w:val="0"/>
              <w:marRight w:val="0"/>
              <w:marTop w:val="0"/>
              <w:marBottom w:val="0"/>
              <w:divBdr>
                <w:top w:val="none" w:sz="0" w:space="0" w:color="auto"/>
                <w:left w:val="none" w:sz="0" w:space="0" w:color="auto"/>
                <w:bottom w:val="none" w:sz="0" w:space="0" w:color="auto"/>
                <w:right w:val="none" w:sz="0" w:space="0" w:color="auto"/>
              </w:divBdr>
            </w:div>
            <w:div w:id="1476680974">
              <w:marLeft w:val="0"/>
              <w:marRight w:val="0"/>
              <w:marTop w:val="0"/>
              <w:marBottom w:val="0"/>
              <w:divBdr>
                <w:top w:val="none" w:sz="0" w:space="0" w:color="auto"/>
                <w:left w:val="none" w:sz="0" w:space="0" w:color="auto"/>
                <w:bottom w:val="none" w:sz="0" w:space="0" w:color="auto"/>
                <w:right w:val="none" w:sz="0" w:space="0" w:color="auto"/>
              </w:divBdr>
            </w:div>
            <w:div w:id="193202958">
              <w:marLeft w:val="0"/>
              <w:marRight w:val="0"/>
              <w:marTop w:val="0"/>
              <w:marBottom w:val="0"/>
              <w:divBdr>
                <w:top w:val="none" w:sz="0" w:space="0" w:color="auto"/>
                <w:left w:val="none" w:sz="0" w:space="0" w:color="auto"/>
                <w:bottom w:val="none" w:sz="0" w:space="0" w:color="auto"/>
                <w:right w:val="none" w:sz="0" w:space="0" w:color="auto"/>
              </w:divBdr>
            </w:div>
            <w:div w:id="537553444">
              <w:marLeft w:val="0"/>
              <w:marRight w:val="0"/>
              <w:marTop w:val="0"/>
              <w:marBottom w:val="0"/>
              <w:divBdr>
                <w:top w:val="none" w:sz="0" w:space="0" w:color="auto"/>
                <w:left w:val="none" w:sz="0" w:space="0" w:color="auto"/>
                <w:bottom w:val="none" w:sz="0" w:space="0" w:color="auto"/>
                <w:right w:val="none" w:sz="0" w:space="0" w:color="auto"/>
              </w:divBdr>
            </w:div>
            <w:div w:id="514350229">
              <w:marLeft w:val="0"/>
              <w:marRight w:val="0"/>
              <w:marTop w:val="0"/>
              <w:marBottom w:val="0"/>
              <w:divBdr>
                <w:top w:val="none" w:sz="0" w:space="0" w:color="auto"/>
                <w:left w:val="none" w:sz="0" w:space="0" w:color="auto"/>
                <w:bottom w:val="none" w:sz="0" w:space="0" w:color="auto"/>
                <w:right w:val="none" w:sz="0" w:space="0" w:color="auto"/>
              </w:divBdr>
            </w:div>
            <w:div w:id="1659655817">
              <w:marLeft w:val="0"/>
              <w:marRight w:val="0"/>
              <w:marTop w:val="0"/>
              <w:marBottom w:val="0"/>
              <w:divBdr>
                <w:top w:val="none" w:sz="0" w:space="0" w:color="auto"/>
                <w:left w:val="none" w:sz="0" w:space="0" w:color="auto"/>
                <w:bottom w:val="none" w:sz="0" w:space="0" w:color="auto"/>
                <w:right w:val="none" w:sz="0" w:space="0" w:color="auto"/>
              </w:divBdr>
            </w:div>
            <w:div w:id="1635256870">
              <w:marLeft w:val="0"/>
              <w:marRight w:val="0"/>
              <w:marTop w:val="0"/>
              <w:marBottom w:val="0"/>
              <w:divBdr>
                <w:top w:val="none" w:sz="0" w:space="0" w:color="auto"/>
                <w:left w:val="none" w:sz="0" w:space="0" w:color="auto"/>
                <w:bottom w:val="none" w:sz="0" w:space="0" w:color="auto"/>
                <w:right w:val="none" w:sz="0" w:space="0" w:color="auto"/>
              </w:divBdr>
            </w:div>
            <w:div w:id="1712073957">
              <w:marLeft w:val="0"/>
              <w:marRight w:val="0"/>
              <w:marTop w:val="0"/>
              <w:marBottom w:val="0"/>
              <w:divBdr>
                <w:top w:val="none" w:sz="0" w:space="0" w:color="auto"/>
                <w:left w:val="none" w:sz="0" w:space="0" w:color="auto"/>
                <w:bottom w:val="none" w:sz="0" w:space="0" w:color="auto"/>
                <w:right w:val="none" w:sz="0" w:space="0" w:color="auto"/>
              </w:divBdr>
            </w:div>
            <w:div w:id="1820267591">
              <w:marLeft w:val="0"/>
              <w:marRight w:val="0"/>
              <w:marTop w:val="0"/>
              <w:marBottom w:val="0"/>
              <w:divBdr>
                <w:top w:val="none" w:sz="0" w:space="0" w:color="auto"/>
                <w:left w:val="none" w:sz="0" w:space="0" w:color="auto"/>
                <w:bottom w:val="none" w:sz="0" w:space="0" w:color="auto"/>
                <w:right w:val="none" w:sz="0" w:space="0" w:color="auto"/>
              </w:divBdr>
            </w:div>
            <w:div w:id="1706296722">
              <w:marLeft w:val="0"/>
              <w:marRight w:val="0"/>
              <w:marTop w:val="0"/>
              <w:marBottom w:val="0"/>
              <w:divBdr>
                <w:top w:val="none" w:sz="0" w:space="0" w:color="auto"/>
                <w:left w:val="none" w:sz="0" w:space="0" w:color="auto"/>
                <w:bottom w:val="none" w:sz="0" w:space="0" w:color="auto"/>
                <w:right w:val="none" w:sz="0" w:space="0" w:color="auto"/>
              </w:divBdr>
            </w:div>
            <w:div w:id="1230727453">
              <w:marLeft w:val="0"/>
              <w:marRight w:val="0"/>
              <w:marTop w:val="0"/>
              <w:marBottom w:val="0"/>
              <w:divBdr>
                <w:top w:val="none" w:sz="0" w:space="0" w:color="auto"/>
                <w:left w:val="none" w:sz="0" w:space="0" w:color="auto"/>
                <w:bottom w:val="none" w:sz="0" w:space="0" w:color="auto"/>
                <w:right w:val="none" w:sz="0" w:space="0" w:color="auto"/>
              </w:divBdr>
            </w:div>
            <w:div w:id="383220648">
              <w:marLeft w:val="0"/>
              <w:marRight w:val="0"/>
              <w:marTop w:val="0"/>
              <w:marBottom w:val="0"/>
              <w:divBdr>
                <w:top w:val="none" w:sz="0" w:space="0" w:color="auto"/>
                <w:left w:val="none" w:sz="0" w:space="0" w:color="auto"/>
                <w:bottom w:val="none" w:sz="0" w:space="0" w:color="auto"/>
                <w:right w:val="none" w:sz="0" w:space="0" w:color="auto"/>
              </w:divBdr>
            </w:div>
            <w:div w:id="1978948375">
              <w:marLeft w:val="0"/>
              <w:marRight w:val="0"/>
              <w:marTop w:val="0"/>
              <w:marBottom w:val="0"/>
              <w:divBdr>
                <w:top w:val="none" w:sz="0" w:space="0" w:color="auto"/>
                <w:left w:val="none" w:sz="0" w:space="0" w:color="auto"/>
                <w:bottom w:val="none" w:sz="0" w:space="0" w:color="auto"/>
                <w:right w:val="none" w:sz="0" w:space="0" w:color="auto"/>
              </w:divBdr>
            </w:div>
          </w:divsChild>
        </w:div>
        <w:div w:id="936837773">
          <w:marLeft w:val="0"/>
          <w:marRight w:val="0"/>
          <w:marTop w:val="0"/>
          <w:marBottom w:val="0"/>
          <w:divBdr>
            <w:top w:val="none" w:sz="0" w:space="0" w:color="auto"/>
            <w:left w:val="none" w:sz="0" w:space="0" w:color="auto"/>
            <w:bottom w:val="none" w:sz="0" w:space="0" w:color="auto"/>
            <w:right w:val="none" w:sz="0" w:space="0" w:color="auto"/>
          </w:divBdr>
        </w:div>
        <w:div w:id="1447771564">
          <w:marLeft w:val="0"/>
          <w:marRight w:val="0"/>
          <w:marTop w:val="0"/>
          <w:marBottom w:val="0"/>
          <w:divBdr>
            <w:top w:val="none" w:sz="0" w:space="0" w:color="auto"/>
            <w:left w:val="none" w:sz="0" w:space="0" w:color="auto"/>
            <w:bottom w:val="none" w:sz="0" w:space="0" w:color="auto"/>
            <w:right w:val="none" w:sz="0" w:space="0" w:color="auto"/>
          </w:divBdr>
        </w:div>
        <w:div w:id="138152791">
          <w:marLeft w:val="0"/>
          <w:marRight w:val="0"/>
          <w:marTop w:val="0"/>
          <w:marBottom w:val="0"/>
          <w:divBdr>
            <w:top w:val="none" w:sz="0" w:space="0" w:color="auto"/>
            <w:left w:val="none" w:sz="0" w:space="0" w:color="auto"/>
            <w:bottom w:val="none" w:sz="0" w:space="0" w:color="auto"/>
            <w:right w:val="none" w:sz="0" w:space="0" w:color="auto"/>
          </w:divBdr>
        </w:div>
        <w:div w:id="277762621">
          <w:marLeft w:val="0"/>
          <w:marRight w:val="0"/>
          <w:marTop w:val="0"/>
          <w:marBottom w:val="0"/>
          <w:divBdr>
            <w:top w:val="none" w:sz="0" w:space="0" w:color="auto"/>
            <w:left w:val="none" w:sz="0" w:space="0" w:color="auto"/>
            <w:bottom w:val="none" w:sz="0" w:space="0" w:color="auto"/>
            <w:right w:val="none" w:sz="0" w:space="0" w:color="auto"/>
          </w:divBdr>
        </w:div>
        <w:div w:id="31080617">
          <w:marLeft w:val="0"/>
          <w:marRight w:val="0"/>
          <w:marTop w:val="0"/>
          <w:marBottom w:val="0"/>
          <w:divBdr>
            <w:top w:val="none" w:sz="0" w:space="0" w:color="auto"/>
            <w:left w:val="none" w:sz="0" w:space="0" w:color="auto"/>
            <w:bottom w:val="none" w:sz="0" w:space="0" w:color="auto"/>
            <w:right w:val="none" w:sz="0" w:space="0" w:color="auto"/>
          </w:divBdr>
        </w:div>
        <w:div w:id="981695662">
          <w:marLeft w:val="0"/>
          <w:marRight w:val="0"/>
          <w:marTop w:val="0"/>
          <w:marBottom w:val="0"/>
          <w:divBdr>
            <w:top w:val="none" w:sz="0" w:space="0" w:color="auto"/>
            <w:left w:val="none" w:sz="0" w:space="0" w:color="auto"/>
            <w:bottom w:val="none" w:sz="0" w:space="0" w:color="auto"/>
            <w:right w:val="none" w:sz="0" w:space="0" w:color="auto"/>
          </w:divBdr>
        </w:div>
        <w:div w:id="997926863">
          <w:marLeft w:val="0"/>
          <w:marRight w:val="0"/>
          <w:marTop w:val="0"/>
          <w:marBottom w:val="0"/>
          <w:divBdr>
            <w:top w:val="none" w:sz="0" w:space="0" w:color="auto"/>
            <w:left w:val="none" w:sz="0" w:space="0" w:color="auto"/>
            <w:bottom w:val="none" w:sz="0" w:space="0" w:color="auto"/>
            <w:right w:val="none" w:sz="0" w:space="0" w:color="auto"/>
          </w:divBdr>
        </w:div>
        <w:div w:id="1171988377">
          <w:marLeft w:val="0"/>
          <w:marRight w:val="0"/>
          <w:marTop w:val="0"/>
          <w:marBottom w:val="0"/>
          <w:divBdr>
            <w:top w:val="none" w:sz="0" w:space="0" w:color="auto"/>
            <w:left w:val="none" w:sz="0" w:space="0" w:color="auto"/>
            <w:bottom w:val="none" w:sz="0" w:space="0" w:color="auto"/>
            <w:right w:val="none" w:sz="0" w:space="0" w:color="auto"/>
          </w:divBdr>
        </w:div>
        <w:div w:id="823738596">
          <w:marLeft w:val="0"/>
          <w:marRight w:val="0"/>
          <w:marTop w:val="0"/>
          <w:marBottom w:val="0"/>
          <w:divBdr>
            <w:top w:val="none" w:sz="0" w:space="0" w:color="auto"/>
            <w:left w:val="none" w:sz="0" w:space="0" w:color="auto"/>
            <w:bottom w:val="none" w:sz="0" w:space="0" w:color="auto"/>
            <w:right w:val="none" w:sz="0" w:space="0" w:color="auto"/>
          </w:divBdr>
        </w:div>
        <w:div w:id="1934051445">
          <w:marLeft w:val="0"/>
          <w:marRight w:val="0"/>
          <w:marTop w:val="0"/>
          <w:marBottom w:val="0"/>
          <w:divBdr>
            <w:top w:val="none" w:sz="0" w:space="0" w:color="auto"/>
            <w:left w:val="none" w:sz="0" w:space="0" w:color="auto"/>
            <w:bottom w:val="none" w:sz="0" w:space="0" w:color="auto"/>
            <w:right w:val="none" w:sz="0" w:space="0" w:color="auto"/>
          </w:divBdr>
        </w:div>
        <w:div w:id="1222902865">
          <w:marLeft w:val="0"/>
          <w:marRight w:val="0"/>
          <w:marTop w:val="0"/>
          <w:marBottom w:val="0"/>
          <w:divBdr>
            <w:top w:val="none" w:sz="0" w:space="0" w:color="auto"/>
            <w:left w:val="none" w:sz="0" w:space="0" w:color="auto"/>
            <w:bottom w:val="none" w:sz="0" w:space="0" w:color="auto"/>
            <w:right w:val="none" w:sz="0" w:space="0" w:color="auto"/>
          </w:divBdr>
        </w:div>
        <w:div w:id="513615209">
          <w:marLeft w:val="0"/>
          <w:marRight w:val="0"/>
          <w:marTop w:val="0"/>
          <w:marBottom w:val="0"/>
          <w:divBdr>
            <w:top w:val="none" w:sz="0" w:space="0" w:color="auto"/>
            <w:left w:val="none" w:sz="0" w:space="0" w:color="auto"/>
            <w:bottom w:val="none" w:sz="0" w:space="0" w:color="auto"/>
            <w:right w:val="none" w:sz="0" w:space="0" w:color="auto"/>
          </w:divBdr>
        </w:div>
        <w:div w:id="876427725">
          <w:marLeft w:val="0"/>
          <w:marRight w:val="0"/>
          <w:marTop w:val="0"/>
          <w:marBottom w:val="0"/>
          <w:divBdr>
            <w:top w:val="none" w:sz="0" w:space="0" w:color="auto"/>
            <w:left w:val="none" w:sz="0" w:space="0" w:color="auto"/>
            <w:bottom w:val="none" w:sz="0" w:space="0" w:color="auto"/>
            <w:right w:val="none" w:sz="0" w:space="0" w:color="auto"/>
          </w:divBdr>
        </w:div>
        <w:div w:id="115099144">
          <w:marLeft w:val="0"/>
          <w:marRight w:val="0"/>
          <w:marTop w:val="0"/>
          <w:marBottom w:val="0"/>
          <w:divBdr>
            <w:top w:val="none" w:sz="0" w:space="0" w:color="auto"/>
            <w:left w:val="none" w:sz="0" w:space="0" w:color="auto"/>
            <w:bottom w:val="none" w:sz="0" w:space="0" w:color="auto"/>
            <w:right w:val="none" w:sz="0" w:space="0" w:color="auto"/>
          </w:divBdr>
        </w:div>
        <w:div w:id="786657000">
          <w:marLeft w:val="0"/>
          <w:marRight w:val="0"/>
          <w:marTop w:val="0"/>
          <w:marBottom w:val="0"/>
          <w:divBdr>
            <w:top w:val="none" w:sz="0" w:space="0" w:color="auto"/>
            <w:left w:val="none" w:sz="0" w:space="0" w:color="auto"/>
            <w:bottom w:val="none" w:sz="0" w:space="0" w:color="auto"/>
            <w:right w:val="none" w:sz="0" w:space="0" w:color="auto"/>
          </w:divBdr>
        </w:div>
        <w:div w:id="1689525077">
          <w:marLeft w:val="0"/>
          <w:marRight w:val="0"/>
          <w:marTop w:val="0"/>
          <w:marBottom w:val="0"/>
          <w:divBdr>
            <w:top w:val="none" w:sz="0" w:space="0" w:color="auto"/>
            <w:left w:val="none" w:sz="0" w:space="0" w:color="auto"/>
            <w:bottom w:val="none" w:sz="0" w:space="0" w:color="auto"/>
            <w:right w:val="none" w:sz="0" w:space="0" w:color="auto"/>
          </w:divBdr>
        </w:div>
        <w:div w:id="673655996">
          <w:marLeft w:val="0"/>
          <w:marRight w:val="0"/>
          <w:marTop w:val="0"/>
          <w:marBottom w:val="0"/>
          <w:divBdr>
            <w:top w:val="none" w:sz="0" w:space="0" w:color="auto"/>
            <w:left w:val="none" w:sz="0" w:space="0" w:color="auto"/>
            <w:bottom w:val="none" w:sz="0" w:space="0" w:color="auto"/>
            <w:right w:val="none" w:sz="0" w:space="0" w:color="auto"/>
          </w:divBdr>
        </w:div>
        <w:div w:id="984164410">
          <w:marLeft w:val="0"/>
          <w:marRight w:val="0"/>
          <w:marTop w:val="0"/>
          <w:marBottom w:val="0"/>
          <w:divBdr>
            <w:top w:val="none" w:sz="0" w:space="0" w:color="auto"/>
            <w:left w:val="none" w:sz="0" w:space="0" w:color="auto"/>
            <w:bottom w:val="none" w:sz="0" w:space="0" w:color="auto"/>
            <w:right w:val="none" w:sz="0" w:space="0" w:color="auto"/>
          </w:divBdr>
        </w:div>
        <w:div w:id="1290087124">
          <w:marLeft w:val="0"/>
          <w:marRight w:val="0"/>
          <w:marTop w:val="0"/>
          <w:marBottom w:val="0"/>
          <w:divBdr>
            <w:top w:val="none" w:sz="0" w:space="0" w:color="auto"/>
            <w:left w:val="none" w:sz="0" w:space="0" w:color="auto"/>
            <w:bottom w:val="none" w:sz="0" w:space="0" w:color="auto"/>
            <w:right w:val="none" w:sz="0" w:space="0" w:color="auto"/>
          </w:divBdr>
        </w:div>
        <w:div w:id="747338752">
          <w:marLeft w:val="0"/>
          <w:marRight w:val="0"/>
          <w:marTop w:val="0"/>
          <w:marBottom w:val="0"/>
          <w:divBdr>
            <w:top w:val="none" w:sz="0" w:space="0" w:color="auto"/>
            <w:left w:val="none" w:sz="0" w:space="0" w:color="auto"/>
            <w:bottom w:val="none" w:sz="0" w:space="0" w:color="auto"/>
            <w:right w:val="none" w:sz="0" w:space="0" w:color="auto"/>
          </w:divBdr>
        </w:div>
      </w:divsChild>
    </w:div>
    <w:div w:id="1168866587">
      <w:bodyDiv w:val="1"/>
      <w:marLeft w:val="0"/>
      <w:marRight w:val="0"/>
      <w:marTop w:val="0"/>
      <w:marBottom w:val="0"/>
      <w:divBdr>
        <w:top w:val="none" w:sz="0" w:space="0" w:color="auto"/>
        <w:left w:val="none" w:sz="0" w:space="0" w:color="auto"/>
        <w:bottom w:val="none" w:sz="0" w:space="0" w:color="auto"/>
        <w:right w:val="none" w:sz="0" w:space="0" w:color="auto"/>
      </w:divBdr>
      <w:divsChild>
        <w:div w:id="1203329713">
          <w:marLeft w:val="0"/>
          <w:marRight w:val="0"/>
          <w:marTop w:val="0"/>
          <w:marBottom w:val="0"/>
          <w:divBdr>
            <w:top w:val="none" w:sz="0" w:space="0" w:color="auto"/>
            <w:left w:val="none" w:sz="0" w:space="0" w:color="auto"/>
            <w:bottom w:val="none" w:sz="0" w:space="0" w:color="auto"/>
            <w:right w:val="none" w:sz="0" w:space="0" w:color="auto"/>
          </w:divBdr>
        </w:div>
        <w:div w:id="1427455763">
          <w:marLeft w:val="0"/>
          <w:marRight w:val="0"/>
          <w:marTop w:val="0"/>
          <w:marBottom w:val="0"/>
          <w:divBdr>
            <w:top w:val="none" w:sz="0" w:space="0" w:color="auto"/>
            <w:left w:val="none" w:sz="0" w:space="0" w:color="auto"/>
            <w:bottom w:val="none" w:sz="0" w:space="0" w:color="auto"/>
            <w:right w:val="none" w:sz="0" w:space="0" w:color="auto"/>
          </w:divBdr>
        </w:div>
      </w:divsChild>
    </w:div>
    <w:div w:id="1206799018">
      <w:bodyDiv w:val="1"/>
      <w:marLeft w:val="0"/>
      <w:marRight w:val="0"/>
      <w:marTop w:val="0"/>
      <w:marBottom w:val="0"/>
      <w:divBdr>
        <w:top w:val="none" w:sz="0" w:space="0" w:color="auto"/>
        <w:left w:val="none" w:sz="0" w:space="0" w:color="auto"/>
        <w:bottom w:val="none" w:sz="0" w:space="0" w:color="auto"/>
        <w:right w:val="none" w:sz="0" w:space="0" w:color="auto"/>
      </w:divBdr>
      <w:divsChild>
        <w:div w:id="1067874953">
          <w:marLeft w:val="0"/>
          <w:marRight w:val="0"/>
          <w:marTop w:val="0"/>
          <w:marBottom w:val="0"/>
          <w:divBdr>
            <w:top w:val="none" w:sz="0" w:space="0" w:color="auto"/>
            <w:left w:val="none" w:sz="0" w:space="0" w:color="auto"/>
            <w:bottom w:val="none" w:sz="0" w:space="0" w:color="auto"/>
            <w:right w:val="none" w:sz="0" w:space="0" w:color="auto"/>
          </w:divBdr>
          <w:divsChild>
            <w:div w:id="814879501">
              <w:marLeft w:val="0"/>
              <w:marRight w:val="0"/>
              <w:marTop w:val="0"/>
              <w:marBottom w:val="0"/>
              <w:divBdr>
                <w:top w:val="none" w:sz="0" w:space="0" w:color="auto"/>
                <w:left w:val="none" w:sz="0" w:space="0" w:color="auto"/>
                <w:bottom w:val="none" w:sz="0" w:space="0" w:color="auto"/>
                <w:right w:val="none" w:sz="0" w:space="0" w:color="auto"/>
              </w:divBdr>
            </w:div>
            <w:div w:id="631204987">
              <w:marLeft w:val="0"/>
              <w:marRight w:val="0"/>
              <w:marTop w:val="0"/>
              <w:marBottom w:val="0"/>
              <w:divBdr>
                <w:top w:val="none" w:sz="0" w:space="0" w:color="auto"/>
                <w:left w:val="none" w:sz="0" w:space="0" w:color="auto"/>
                <w:bottom w:val="none" w:sz="0" w:space="0" w:color="auto"/>
                <w:right w:val="none" w:sz="0" w:space="0" w:color="auto"/>
              </w:divBdr>
            </w:div>
            <w:div w:id="1105806472">
              <w:marLeft w:val="0"/>
              <w:marRight w:val="0"/>
              <w:marTop w:val="0"/>
              <w:marBottom w:val="0"/>
              <w:divBdr>
                <w:top w:val="none" w:sz="0" w:space="0" w:color="auto"/>
                <w:left w:val="none" w:sz="0" w:space="0" w:color="auto"/>
                <w:bottom w:val="none" w:sz="0" w:space="0" w:color="auto"/>
                <w:right w:val="none" w:sz="0" w:space="0" w:color="auto"/>
              </w:divBdr>
            </w:div>
            <w:div w:id="790786210">
              <w:marLeft w:val="0"/>
              <w:marRight w:val="0"/>
              <w:marTop w:val="0"/>
              <w:marBottom w:val="0"/>
              <w:divBdr>
                <w:top w:val="none" w:sz="0" w:space="0" w:color="auto"/>
                <w:left w:val="none" w:sz="0" w:space="0" w:color="auto"/>
                <w:bottom w:val="none" w:sz="0" w:space="0" w:color="auto"/>
                <w:right w:val="none" w:sz="0" w:space="0" w:color="auto"/>
              </w:divBdr>
            </w:div>
            <w:div w:id="590088873">
              <w:marLeft w:val="0"/>
              <w:marRight w:val="0"/>
              <w:marTop w:val="0"/>
              <w:marBottom w:val="0"/>
              <w:divBdr>
                <w:top w:val="none" w:sz="0" w:space="0" w:color="auto"/>
                <w:left w:val="none" w:sz="0" w:space="0" w:color="auto"/>
                <w:bottom w:val="none" w:sz="0" w:space="0" w:color="auto"/>
                <w:right w:val="none" w:sz="0" w:space="0" w:color="auto"/>
              </w:divBdr>
            </w:div>
            <w:div w:id="208153297">
              <w:marLeft w:val="0"/>
              <w:marRight w:val="0"/>
              <w:marTop w:val="0"/>
              <w:marBottom w:val="0"/>
              <w:divBdr>
                <w:top w:val="none" w:sz="0" w:space="0" w:color="auto"/>
                <w:left w:val="none" w:sz="0" w:space="0" w:color="auto"/>
                <w:bottom w:val="none" w:sz="0" w:space="0" w:color="auto"/>
                <w:right w:val="none" w:sz="0" w:space="0" w:color="auto"/>
              </w:divBdr>
            </w:div>
            <w:div w:id="831873728">
              <w:marLeft w:val="0"/>
              <w:marRight w:val="0"/>
              <w:marTop w:val="0"/>
              <w:marBottom w:val="0"/>
              <w:divBdr>
                <w:top w:val="none" w:sz="0" w:space="0" w:color="auto"/>
                <w:left w:val="none" w:sz="0" w:space="0" w:color="auto"/>
                <w:bottom w:val="none" w:sz="0" w:space="0" w:color="auto"/>
                <w:right w:val="none" w:sz="0" w:space="0" w:color="auto"/>
              </w:divBdr>
            </w:div>
            <w:div w:id="243339124">
              <w:marLeft w:val="0"/>
              <w:marRight w:val="0"/>
              <w:marTop w:val="0"/>
              <w:marBottom w:val="0"/>
              <w:divBdr>
                <w:top w:val="none" w:sz="0" w:space="0" w:color="auto"/>
                <w:left w:val="none" w:sz="0" w:space="0" w:color="auto"/>
                <w:bottom w:val="none" w:sz="0" w:space="0" w:color="auto"/>
                <w:right w:val="none" w:sz="0" w:space="0" w:color="auto"/>
              </w:divBdr>
            </w:div>
            <w:div w:id="1810323514">
              <w:marLeft w:val="0"/>
              <w:marRight w:val="0"/>
              <w:marTop w:val="0"/>
              <w:marBottom w:val="0"/>
              <w:divBdr>
                <w:top w:val="none" w:sz="0" w:space="0" w:color="auto"/>
                <w:left w:val="none" w:sz="0" w:space="0" w:color="auto"/>
                <w:bottom w:val="none" w:sz="0" w:space="0" w:color="auto"/>
                <w:right w:val="none" w:sz="0" w:space="0" w:color="auto"/>
              </w:divBdr>
            </w:div>
            <w:div w:id="1297103466">
              <w:marLeft w:val="0"/>
              <w:marRight w:val="0"/>
              <w:marTop w:val="0"/>
              <w:marBottom w:val="0"/>
              <w:divBdr>
                <w:top w:val="none" w:sz="0" w:space="0" w:color="auto"/>
                <w:left w:val="none" w:sz="0" w:space="0" w:color="auto"/>
                <w:bottom w:val="none" w:sz="0" w:space="0" w:color="auto"/>
                <w:right w:val="none" w:sz="0" w:space="0" w:color="auto"/>
              </w:divBdr>
            </w:div>
            <w:div w:id="2078817113">
              <w:marLeft w:val="0"/>
              <w:marRight w:val="0"/>
              <w:marTop w:val="0"/>
              <w:marBottom w:val="0"/>
              <w:divBdr>
                <w:top w:val="none" w:sz="0" w:space="0" w:color="auto"/>
                <w:left w:val="none" w:sz="0" w:space="0" w:color="auto"/>
                <w:bottom w:val="none" w:sz="0" w:space="0" w:color="auto"/>
                <w:right w:val="none" w:sz="0" w:space="0" w:color="auto"/>
              </w:divBdr>
            </w:div>
            <w:div w:id="1501191165">
              <w:marLeft w:val="0"/>
              <w:marRight w:val="0"/>
              <w:marTop w:val="0"/>
              <w:marBottom w:val="0"/>
              <w:divBdr>
                <w:top w:val="none" w:sz="0" w:space="0" w:color="auto"/>
                <w:left w:val="none" w:sz="0" w:space="0" w:color="auto"/>
                <w:bottom w:val="none" w:sz="0" w:space="0" w:color="auto"/>
                <w:right w:val="none" w:sz="0" w:space="0" w:color="auto"/>
              </w:divBdr>
            </w:div>
            <w:div w:id="379985765">
              <w:marLeft w:val="0"/>
              <w:marRight w:val="0"/>
              <w:marTop w:val="0"/>
              <w:marBottom w:val="0"/>
              <w:divBdr>
                <w:top w:val="none" w:sz="0" w:space="0" w:color="auto"/>
                <w:left w:val="none" w:sz="0" w:space="0" w:color="auto"/>
                <w:bottom w:val="none" w:sz="0" w:space="0" w:color="auto"/>
                <w:right w:val="none" w:sz="0" w:space="0" w:color="auto"/>
              </w:divBdr>
            </w:div>
            <w:div w:id="1945380187">
              <w:marLeft w:val="0"/>
              <w:marRight w:val="0"/>
              <w:marTop w:val="0"/>
              <w:marBottom w:val="0"/>
              <w:divBdr>
                <w:top w:val="none" w:sz="0" w:space="0" w:color="auto"/>
                <w:left w:val="none" w:sz="0" w:space="0" w:color="auto"/>
                <w:bottom w:val="none" w:sz="0" w:space="0" w:color="auto"/>
                <w:right w:val="none" w:sz="0" w:space="0" w:color="auto"/>
              </w:divBdr>
            </w:div>
            <w:div w:id="1223633728">
              <w:marLeft w:val="0"/>
              <w:marRight w:val="0"/>
              <w:marTop w:val="0"/>
              <w:marBottom w:val="0"/>
              <w:divBdr>
                <w:top w:val="none" w:sz="0" w:space="0" w:color="auto"/>
                <w:left w:val="none" w:sz="0" w:space="0" w:color="auto"/>
                <w:bottom w:val="none" w:sz="0" w:space="0" w:color="auto"/>
                <w:right w:val="none" w:sz="0" w:space="0" w:color="auto"/>
              </w:divBdr>
            </w:div>
            <w:div w:id="1309550586">
              <w:marLeft w:val="0"/>
              <w:marRight w:val="0"/>
              <w:marTop w:val="0"/>
              <w:marBottom w:val="0"/>
              <w:divBdr>
                <w:top w:val="none" w:sz="0" w:space="0" w:color="auto"/>
                <w:left w:val="none" w:sz="0" w:space="0" w:color="auto"/>
                <w:bottom w:val="none" w:sz="0" w:space="0" w:color="auto"/>
                <w:right w:val="none" w:sz="0" w:space="0" w:color="auto"/>
              </w:divBdr>
            </w:div>
          </w:divsChild>
        </w:div>
        <w:div w:id="1909027498">
          <w:marLeft w:val="0"/>
          <w:marRight w:val="0"/>
          <w:marTop w:val="0"/>
          <w:marBottom w:val="0"/>
          <w:divBdr>
            <w:top w:val="none" w:sz="0" w:space="0" w:color="auto"/>
            <w:left w:val="none" w:sz="0" w:space="0" w:color="auto"/>
            <w:bottom w:val="none" w:sz="0" w:space="0" w:color="auto"/>
            <w:right w:val="none" w:sz="0" w:space="0" w:color="auto"/>
          </w:divBdr>
          <w:divsChild>
            <w:div w:id="77794657">
              <w:marLeft w:val="0"/>
              <w:marRight w:val="0"/>
              <w:marTop w:val="0"/>
              <w:marBottom w:val="0"/>
              <w:divBdr>
                <w:top w:val="none" w:sz="0" w:space="0" w:color="auto"/>
                <w:left w:val="none" w:sz="0" w:space="0" w:color="auto"/>
                <w:bottom w:val="none" w:sz="0" w:space="0" w:color="auto"/>
                <w:right w:val="none" w:sz="0" w:space="0" w:color="auto"/>
              </w:divBdr>
            </w:div>
            <w:div w:id="1107040407">
              <w:marLeft w:val="0"/>
              <w:marRight w:val="0"/>
              <w:marTop w:val="0"/>
              <w:marBottom w:val="0"/>
              <w:divBdr>
                <w:top w:val="none" w:sz="0" w:space="0" w:color="auto"/>
                <w:left w:val="none" w:sz="0" w:space="0" w:color="auto"/>
                <w:bottom w:val="none" w:sz="0" w:space="0" w:color="auto"/>
                <w:right w:val="none" w:sz="0" w:space="0" w:color="auto"/>
              </w:divBdr>
            </w:div>
            <w:div w:id="2035108668">
              <w:marLeft w:val="0"/>
              <w:marRight w:val="0"/>
              <w:marTop w:val="0"/>
              <w:marBottom w:val="0"/>
              <w:divBdr>
                <w:top w:val="none" w:sz="0" w:space="0" w:color="auto"/>
                <w:left w:val="none" w:sz="0" w:space="0" w:color="auto"/>
                <w:bottom w:val="none" w:sz="0" w:space="0" w:color="auto"/>
                <w:right w:val="none" w:sz="0" w:space="0" w:color="auto"/>
              </w:divBdr>
            </w:div>
            <w:div w:id="1264189547">
              <w:marLeft w:val="0"/>
              <w:marRight w:val="0"/>
              <w:marTop w:val="0"/>
              <w:marBottom w:val="0"/>
              <w:divBdr>
                <w:top w:val="none" w:sz="0" w:space="0" w:color="auto"/>
                <w:left w:val="none" w:sz="0" w:space="0" w:color="auto"/>
                <w:bottom w:val="none" w:sz="0" w:space="0" w:color="auto"/>
                <w:right w:val="none" w:sz="0" w:space="0" w:color="auto"/>
              </w:divBdr>
            </w:div>
            <w:div w:id="407726635">
              <w:marLeft w:val="0"/>
              <w:marRight w:val="0"/>
              <w:marTop w:val="0"/>
              <w:marBottom w:val="0"/>
              <w:divBdr>
                <w:top w:val="none" w:sz="0" w:space="0" w:color="auto"/>
                <w:left w:val="none" w:sz="0" w:space="0" w:color="auto"/>
                <w:bottom w:val="none" w:sz="0" w:space="0" w:color="auto"/>
                <w:right w:val="none" w:sz="0" w:space="0" w:color="auto"/>
              </w:divBdr>
            </w:div>
            <w:div w:id="315377016">
              <w:marLeft w:val="0"/>
              <w:marRight w:val="0"/>
              <w:marTop w:val="0"/>
              <w:marBottom w:val="0"/>
              <w:divBdr>
                <w:top w:val="none" w:sz="0" w:space="0" w:color="auto"/>
                <w:left w:val="none" w:sz="0" w:space="0" w:color="auto"/>
                <w:bottom w:val="none" w:sz="0" w:space="0" w:color="auto"/>
                <w:right w:val="none" w:sz="0" w:space="0" w:color="auto"/>
              </w:divBdr>
            </w:div>
            <w:div w:id="427434193">
              <w:marLeft w:val="0"/>
              <w:marRight w:val="0"/>
              <w:marTop w:val="0"/>
              <w:marBottom w:val="0"/>
              <w:divBdr>
                <w:top w:val="none" w:sz="0" w:space="0" w:color="auto"/>
                <w:left w:val="none" w:sz="0" w:space="0" w:color="auto"/>
                <w:bottom w:val="none" w:sz="0" w:space="0" w:color="auto"/>
                <w:right w:val="none" w:sz="0" w:space="0" w:color="auto"/>
              </w:divBdr>
            </w:div>
            <w:div w:id="364529484">
              <w:marLeft w:val="0"/>
              <w:marRight w:val="0"/>
              <w:marTop w:val="0"/>
              <w:marBottom w:val="0"/>
              <w:divBdr>
                <w:top w:val="none" w:sz="0" w:space="0" w:color="auto"/>
                <w:left w:val="none" w:sz="0" w:space="0" w:color="auto"/>
                <w:bottom w:val="none" w:sz="0" w:space="0" w:color="auto"/>
                <w:right w:val="none" w:sz="0" w:space="0" w:color="auto"/>
              </w:divBdr>
            </w:div>
            <w:div w:id="1504974344">
              <w:marLeft w:val="0"/>
              <w:marRight w:val="0"/>
              <w:marTop w:val="0"/>
              <w:marBottom w:val="0"/>
              <w:divBdr>
                <w:top w:val="none" w:sz="0" w:space="0" w:color="auto"/>
                <w:left w:val="none" w:sz="0" w:space="0" w:color="auto"/>
                <w:bottom w:val="none" w:sz="0" w:space="0" w:color="auto"/>
                <w:right w:val="none" w:sz="0" w:space="0" w:color="auto"/>
              </w:divBdr>
            </w:div>
            <w:div w:id="1077365277">
              <w:marLeft w:val="0"/>
              <w:marRight w:val="0"/>
              <w:marTop w:val="0"/>
              <w:marBottom w:val="0"/>
              <w:divBdr>
                <w:top w:val="none" w:sz="0" w:space="0" w:color="auto"/>
                <w:left w:val="none" w:sz="0" w:space="0" w:color="auto"/>
                <w:bottom w:val="none" w:sz="0" w:space="0" w:color="auto"/>
                <w:right w:val="none" w:sz="0" w:space="0" w:color="auto"/>
              </w:divBdr>
            </w:div>
            <w:div w:id="1594510080">
              <w:marLeft w:val="0"/>
              <w:marRight w:val="0"/>
              <w:marTop w:val="0"/>
              <w:marBottom w:val="0"/>
              <w:divBdr>
                <w:top w:val="none" w:sz="0" w:space="0" w:color="auto"/>
                <w:left w:val="none" w:sz="0" w:space="0" w:color="auto"/>
                <w:bottom w:val="none" w:sz="0" w:space="0" w:color="auto"/>
                <w:right w:val="none" w:sz="0" w:space="0" w:color="auto"/>
              </w:divBdr>
            </w:div>
            <w:div w:id="1704937245">
              <w:marLeft w:val="0"/>
              <w:marRight w:val="0"/>
              <w:marTop w:val="0"/>
              <w:marBottom w:val="0"/>
              <w:divBdr>
                <w:top w:val="none" w:sz="0" w:space="0" w:color="auto"/>
                <w:left w:val="none" w:sz="0" w:space="0" w:color="auto"/>
                <w:bottom w:val="none" w:sz="0" w:space="0" w:color="auto"/>
                <w:right w:val="none" w:sz="0" w:space="0" w:color="auto"/>
              </w:divBdr>
            </w:div>
            <w:div w:id="1400251177">
              <w:marLeft w:val="0"/>
              <w:marRight w:val="0"/>
              <w:marTop w:val="0"/>
              <w:marBottom w:val="0"/>
              <w:divBdr>
                <w:top w:val="none" w:sz="0" w:space="0" w:color="auto"/>
                <w:left w:val="none" w:sz="0" w:space="0" w:color="auto"/>
                <w:bottom w:val="none" w:sz="0" w:space="0" w:color="auto"/>
                <w:right w:val="none" w:sz="0" w:space="0" w:color="auto"/>
              </w:divBdr>
            </w:div>
            <w:div w:id="1759669265">
              <w:marLeft w:val="0"/>
              <w:marRight w:val="0"/>
              <w:marTop w:val="0"/>
              <w:marBottom w:val="0"/>
              <w:divBdr>
                <w:top w:val="none" w:sz="0" w:space="0" w:color="auto"/>
                <w:left w:val="none" w:sz="0" w:space="0" w:color="auto"/>
                <w:bottom w:val="none" w:sz="0" w:space="0" w:color="auto"/>
                <w:right w:val="none" w:sz="0" w:space="0" w:color="auto"/>
              </w:divBdr>
            </w:div>
            <w:div w:id="1674527847">
              <w:marLeft w:val="0"/>
              <w:marRight w:val="0"/>
              <w:marTop w:val="0"/>
              <w:marBottom w:val="0"/>
              <w:divBdr>
                <w:top w:val="none" w:sz="0" w:space="0" w:color="auto"/>
                <w:left w:val="none" w:sz="0" w:space="0" w:color="auto"/>
                <w:bottom w:val="none" w:sz="0" w:space="0" w:color="auto"/>
                <w:right w:val="none" w:sz="0" w:space="0" w:color="auto"/>
              </w:divBdr>
            </w:div>
            <w:div w:id="989094838">
              <w:marLeft w:val="0"/>
              <w:marRight w:val="0"/>
              <w:marTop w:val="0"/>
              <w:marBottom w:val="0"/>
              <w:divBdr>
                <w:top w:val="none" w:sz="0" w:space="0" w:color="auto"/>
                <w:left w:val="none" w:sz="0" w:space="0" w:color="auto"/>
                <w:bottom w:val="none" w:sz="0" w:space="0" w:color="auto"/>
                <w:right w:val="none" w:sz="0" w:space="0" w:color="auto"/>
              </w:divBdr>
            </w:div>
            <w:div w:id="1429696279">
              <w:marLeft w:val="0"/>
              <w:marRight w:val="0"/>
              <w:marTop w:val="0"/>
              <w:marBottom w:val="0"/>
              <w:divBdr>
                <w:top w:val="none" w:sz="0" w:space="0" w:color="auto"/>
                <w:left w:val="none" w:sz="0" w:space="0" w:color="auto"/>
                <w:bottom w:val="none" w:sz="0" w:space="0" w:color="auto"/>
                <w:right w:val="none" w:sz="0" w:space="0" w:color="auto"/>
              </w:divBdr>
            </w:div>
          </w:divsChild>
        </w:div>
        <w:div w:id="561334849">
          <w:marLeft w:val="0"/>
          <w:marRight w:val="0"/>
          <w:marTop w:val="0"/>
          <w:marBottom w:val="0"/>
          <w:divBdr>
            <w:top w:val="none" w:sz="0" w:space="0" w:color="auto"/>
            <w:left w:val="none" w:sz="0" w:space="0" w:color="auto"/>
            <w:bottom w:val="none" w:sz="0" w:space="0" w:color="auto"/>
            <w:right w:val="none" w:sz="0" w:space="0" w:color="auto"/>
          </w:divBdr>
          <w:divsChild>
            <w:div w:id="708452819">
              <w:marLeft w:val="0"/>
              <w:marRight w:val="0"/>
              <w:marTop w:val="0"/>
              <w:marBottom w:val="0"/>
              <w:divBdr>
                <w:top w:val="none" w:sz="0" w:space="0" w:color="auto"/>
                <w:left w:val="none" w:sz="0" w:space="0" w:color="auto"/>
                <w:bottom w:val="none" w:sz="0" w:space="0" w:color="auto"/>
                <w:right w:val="none" w:sz="0" w:space="0" w:color="auto"/>
              </w:divBdr>
            </w:div>
            <w:div w:id="612635696">
              <w:marLeft w:val="0"/>
              <w:marRight w:val="0"/>
              <w:marTop w:val="0"/>
              <w:marBottom w:val="0"/>
              <w:divBdr>
                <w:top w:val="none" w:sz="0" w:space="0" w:color="auto"/>
                <w:left w:val="none" w:sz="0" w:space="0" w:color="auto"/>
                <w:bottom w:val="none" w:sz="0" w:space="0" w:color="auto"/>
                <w:right w:val="none" w:sz="0" w:space="0" w:color="auto"/>
              </w:divBdr>
            </w:div>
            <w:div w:id="2043749382">
              <w:marLeft w:val="0"/>
              <w:marRight w:val="0"/>
              <w:marTop w:val="0"/>
              <w:marBottom w:val="0"/>
              <w:divBdr>
                <w:top w:val="none" w:sz="0" w:space="0" w:color="auto"/>
                <w:left w:val="none" w:sz="0" w:space="0" w:color="auto"/>
                <w:bottom w:val="none" w:sz="0" w:space="0" w:color="auto"/>
                <w:right w:val="none" w:sz="0" w:space="0" w:color="auto"/>
              </w:divBdr>
            </w:div>
            <w:div w:id="319619463">
              <w:marLeft w:val="0"/>
              <w:marRight w:val="0"/>
              <w:marTop w:val="0"/>
              <w:marBottom w:val="0"/>
              <w:divBdr>
                <w:top w:val="none" w:sz="0" w:space="0" w:color="auto"/>
                <w:left w:val="none" w:sz="0" w:space="0" w:color="auto"/>
                <w:bottom w:val="none" w:sz="0" w:space="0" w:color="auto"/>
                <w:right w:val="none" w:sz="0" w:space="0" w:color="auto"/>
              </w:divBdr>
            </w:div>
            <w:div w:id="467481796">
              <w:marLeft w:val="0"/>
              <w:marRight w:val="0"/>
              <w:marTop w:val="0"/>
              <w:marBottom w:val="0"/>
              <w:divBdr>
                <w:top w:val="none" w:sz="0" w:space="0" w:color="auto"/>
                <w:left w:val="none" w:sz="0" w:space="0" w:color="auto"/>
                <w:bottom w:val="none" w:sz="0" w:space="0" w:color="auto"/>
                <w:right w:val="none" w:sz="0" w:space="0" w:color="auto"/>
              </w:divBdr>
            </w:div>
            <w:div w:id="1650791963">
              <w:marLeft w:val="0"/>
              <w:marRight w:val="0"/>
              <w:marTop w:val="0"/>
              <w:marBottom w:val="0"/>
              <w:divBdr>
                <w:top w:val="none" w:sz="0" w:space="0" w:color="auto"/>
                <w:left w:val="none" w:sz="0" w:space="0" w:color="auto"/>
                <w:bottom w:val="none" w:sz="0" w:space="0" w:color="auto"/>
                <w:right w:val="none" w:sz="0" w:space="0" w:color="auto"/>
              </w:divBdr>
            </w:div>
            <w:div w:id="177279812">
              <w:marLeft w:val="0"/>
              <w:marRight w:val="0"/>
              <w:marTop w:val="0"/>
              <w:marBottom w:val="0"/>
              <w:divBdr>
                <w:top w:val="none" w:sz="0" w:space="0" w:color="auto"/>
                <w:left w:val="none" w:sz="0" w:space="0" w:color="auto"/>
                <w:bottom w:val="none" w:sz="0" w:space="0" w:color="auto"/>
                <w:right w:val="none" w:sz="0" w:space="0" w:color="auto"/>
              </w:divBdr>
            </w:div>
            <w:div w:id="802188277">
              <w:marLeft w:val="0"/>
              <w:marRight w:val="0"/>
              <w:marTop w:val="0"/>
              <w:marBottom w:val="0"/>
              <w:divBdr>
                <w:top w:val="none" w:sz="0" w:space="0" w:color="auto"/>
                <w:left w:val="none" w:sz="0" w:space="0" w:color="auto"/>
                <w:bottom w:val="none" w:sz="0" w:space="0" w:color="auto"/>
                <w:right w:val="none" w:sz="0" w:space="0" w:color="auto"/>
              </w:divBdr>
            </w:div>
            <w:div w:id="878976868">
              <w:marLeft w:val="0"/>
              <w:marRight w:val="0"/>
              <w:marTop w:val="0"/>
              <w:marBottom w:val="0"/>
              <w:divBdr>
                <w:top w:val="none" w:sz="0" w:space="0" w:color="auto"/>
                <w:left w:val="none" w:sz="0" w:space="0" w:color="auto"/>
                <w:bottom w:val="none" w:sz="0" w:space="0" w:color="auto"/>
                <w:right w:val="none" w:sz="0" w:space="0" w:color="auto"/>
              </w:divBdr>
            </w:div>
            <w:div w:id="1109355108">
              <w:marLeft w:val="0"/>
              <w:marRight w:val="0"/>
              <w:marTop w:val="0"/>
              <w:marBottom w:val="0"/>
              <w:divBdr>
                <w:top w:val="none" w:sz="0" w:space="0" w:color="auto"/>
                <w:left w:val="none" w:sz="0" w:space="0" w:color="auto"/>
                <w:bottom w:val="none" w:sz="0" w:space="0" w:color="auto"/>
                <w:right w:val="none" w:sz="0" w:space="0" w:color="auto"/>
              </w:divBdr>
            </w:div>
            <w:div w:id="429467966">
              <w:marLeft w:val="0"/>
              <w:marRight w:val="0"/>
              <w:marTop w:val="0"/>
              <w:marBottom w:val="0"/>
              <w:divBdr>
                <w:top w:val="none" w:sz="0" w:space="0" w:color="auto"/>
                <w:left w:val="none" w:sz="0" w:space="0" w:color="auto"/>
                <w:bottom w:val="none" w:sz="0" w:space="0" w:color="auto"/>
                <w:right w:val="none" w:sz="0" w:space="0" w:color="auto"/>
              </w:divBdr>
            </w:div>
            <w:div w:id="1450471852">
              <w:marLeft w:val="0"/>
              <w:marRight w:val="0"/>
              <w:marTop w:val="0"/>
              <w:marBottom w:val="0"/>
              <w:divBdr>
                <w:top w:val="none" w:sz="0" w:space="0" w:color="auto"/>
                <w:left w:val="none" w:sz="0" w:space="0" w:color="auto"/>
                <w:bottom w:val="none" w:sz="0" w:space="0" w:color="auto"/>
                <w:right w:val="none" w:sz="0" w:space="0" w:color="auto"/>
              </w:divBdr>
            </w:div>
            <w:div w:id="1876893664">
              <w:marLeft w:val="0"/>
              <w:marRight w:val="0"/>
              <w:marTop w:val="0"/>
              <w:marBottom w:val="0"/>
              <w:divBdr>
                <w:top w:val="none" w:sz="0" w:space="0" w:color="auto"/>
                <w:left w:val="none" w:sz="0" w:space="0" w:color="auto"/>
                <w:bottom w:val="none" w:sz="0" w:space="0" w:color="auto"/>
                <w:right w:val="none" w:sz="0" w:space="0" w:color="auto"/>
              </w:divBdr>
            </w:div>
            <w:div w:id="1555042736">
              <w:marLeft w:val="0"/>
              <w:marRight w:val="0"/>
              <w:marTop w:val="0"/>
              <w:marBottom w:val="0"/>
              <w:divBdr>
                <w:top w:val="none" w:sz="0" w:space="0" w:color="auto"/>
                <w:left w:val="none" w:sz="0" w:space="0" w:color="auto"/>
                <w:bottom w:val="none" w:sz="0" w:space="0" w:color="auto"/>
                <w:right w:val="none" w:sz="0" w:space="0" w:color="auto"/>
              </w:divBdr>
            </w:div>
            <w:div w:id="214854946">
              <w:marLeft w:val="0"/>
              <w:marRight w:val="0"/>
              <w:marTop w:val="0"/>
              <w:marBottom w:val="0"/>
              <w:divBdr>
                <w:top w:val="none" w:sz="0" w:space="0" w:color="auto"/>
                <w:left w:val="none" w:sz="0" w:space="0" w:color="auto"/>
                <w:bottom w:val="none" w:sz="0" w:space="0" w:color="auto"/>
                <w:right w:val="none" w:sz="0" w:space="0" w:color="auto"/>
              </w:divBdr>
            </w:div>
            <w:div w:id="1615332925">
              <w:marLeft w:val="0"/>
              <w:marRight w:val="0"/>
              <w:marTop w:val="0"/>
              <w:marBottom w:val="0"/>
              <w:divBdr>
                <w:top w:val="none" w:sz="0" w:space="0" w:color="auto"/>
                <w:left w:val="none" w:sz="0" w:space="0" w:color="auto"/>
                <w:bottom w:val="none" w:sz="0" w:space="0" w:color="auto"/>
                <w:right w:val="none" w:sz="0" w:space="0" w:color="auto"/>
              </w:divBdr>
            </w:div>
            <w:div w:id="157300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91581">
      <w:bodyDiv w:val="1"/>
      <w:marLeft w:val="0"/>
      <w:marRight w:val="0"/>
      <w:marTop w:val="0"/>
      <w:marBottom w:val="0"/>
      <w:divBdr>
        <w:top w:val="none" w:sz="0" w:space="0" w:color="auto"/>
        <w:left w:val="none" w:sz="0" w:space="0" w:color="auto"/>
        <w:bottom w:val="none" w:sz="0" w:space="0" w:color="auto"/>
        <w:right w:val="none" w:sz="0" w:space="0" w:color="auto"/>
      </w:divBdr>
      <w:divsChild>
        <w:div w:id="735856920">
          <w:marLeft w:val="0"/>
          <w:marRight w:val="0"/>
          <w:marTop w:val="0"/>
          <w:marBottom w:val="0"/>
          <w:divBdr>
            <w:top w:val="none" w:sz="0" w:space="0" w:color="auto"/>
            <w:left w:val="none" w:sz="0" w:space="0" w:color="auto"/>
            <w:bottom w:val="none" w:sz="0" w:space="0" w:color="auto"/>
            <w:right w:val="none" w:sz="0" w:space="0" w:color="auto"/>
          </w:divBdr>
        </w:div>
        <w:div w:id="681132663">
          <w:marLeft w:val="0"/>
          <w:marRight w:val="0"/>
          <w:marTop w:val="0"/>
          <w:marBottom w:val="0"/>
          <w:divBdr>
            <w:top w:val="none" w:sz="0" w:space="0" w:color="auto"/>
            <w:left w:val="none" w:sz="0" w:space="0" w:color="auto"/>
            <w:bottom w:val="none" w:sz="0" w:space="0" w:color="auto"/>
            <w:right w:val="none" w:sz="0" w:space="0" w:color="auto"/>
          </w:divBdr>
        </w:div>
        <w:div w:id="1938443162">
          <w:marLeft w:val="0"/>
          <w:marRight w:val="0"/>
          <w:marTop w:val="0"/>
          <w:marBottom w:val="0"/>
          <w:divBdr>
            <w:top w:val="none" w:sz="0" w:space="0" w:color="auto"/>
            <w:left w:val="none" w:sz="0" w:space="0" w:color="auto"/>
            <w:bottom w:val="none" w:sz="0" w:space="0" w:color="auto"/>
            <w:right w:val="none" w:sz="0" w:space="0" w:color="auto"/>
          </w:divBdr>
        </w:div>
        <w:div w:id="172687741">
          <w:marLeft w:val="0"/>
          <w:marRight w:val="0"/>
          <w:marTop w:val="0"/>
          <w:marBottom w:val="0"/>
          <w:divBdr>
            <w:top w:val="none" w:sz="0" w:space="0" w:color="auto"/>
            <w:left w:val="none" w:sz="0" w:space="0" w:color="auto"/>
            <w:bottom w:val="none" w:sz="0" w:space="0" w:color="auto"/>
            <w:right w:val="none" w:sz="0" w:space="0" w:color="auto"/>
          </w:divBdr>
        </w:div>
        <w:div w:id="1532837327">
          <w:marLeft w:val="0"/>
          <w:marRight w:val="0"/>
          <w:marTop w:val="0"/>
          <w:marBottom w:val="0"/>
          <w:divBdr>
            <w:top w:val="none" w:sz="0" w:space="0" w:color="auto"/>
            <w:left w:val="none" w:sz="0" w:space="0" w:color="auto"/>
            <w:bottom w:val="none" w:sz="0" w:space="0" w:color="auto"/>
            <w:right w:val="none" w:sz="0" w:space="0" w:color="auto"/>
          </w:divBdr>
        </w:div>
        <w:div w:id="859125872">
          <w:marLeft w:val="0"/>
          <w:marRight w:val="0"/>
          <w:marTop w:val="0"/>
          <w:marBottom w:val="0"/>
          <w:divBdr>
            <w:top w:val="none" w:sz="0" w:space="0" w:color="auto"/>
            <w:left w:val="none" w:sz="0" w:space="0" w:color="auto"/>
            <w:bottom w:val="none" w:sz="0" w:space="0" w:color="auto"/>
            <w:right w:val="none" w:sz="0" w:space="0" w:color="auto"/>
          </w:divBdr>
        </w:div>
        <w:div w:id="1780875352">
          <w:marLeft w:val="0"/>
          <w:marRight w:val="0"/>
          <w:marTop w:val="0"/>
          <w:marBottom w:val="0"/>
          <w:divBdr>
            <w:top w:val="none" w:sz="0" w:space="0" w:color="auto"/>
            <w:left w:val="none" w:sz="0" w:space="0" w:color="auto"/>
            <w:bottom w:val="none" w:sz="0" w:space="0" w:color="auto"/>
            <w:right w:val="none" w:sz="0" w:space="0" w:color="auto"/>
          </w:divBdr>
        </w:div>
        <w:div w:id="514156469">
          <w:marLeft w:val="0"/>
          <w:marRight w:val="0"/>
          <w:marTop w:val="0"/>
          <w:marBottom w:val="0"/>
          <w:divBdr>
            <w:top w:val="none" w:sz="0" w:space="0" w:color="auto"/>
            <w:left w:val="none" w:sz="0" w:space="0" w:color="auto"/>
            <w:bottom w:val="none" w:sz="0" w:space="0" w:color="auto"/>
            <w:right w:val="none" w:sz="0" w:space="0" w:color="auto"/>
          </w:divBdr>
        </w:div>
        <w:div w:id="367686821">
          <w:marLeft w:val="0"/>
          <w:marRight w:val="0"/>
          <w:marTop w:val="0"/>
          <w:marBottom w:val="0"/>
          <w:divBdr>
            <w:top w:val="none" w:sz="0" w:space="0" w:color="auto"/>
            <w:left w:val="none" w:sz="0" w:space="0" w:color="auto"/>
            <w:bottom w:val="none" w:sz="0" w:space="0" w:color="auto"/>
            <w:right w:val="none" w:sz="0" w:space="0" w:color="auto"/>
          </w:divBdr>
        </w:div>
        <w:div w:id="789132079">
          <w:marLeft w:val="0"/>
          <w:marRight w:val="0"/>
          <w:marTop w:val="0"/>
          <w:marBottom w:val="0"/>
          <w:divBdr>
            <w:top w:val="none" w:sz="0" w:space="0" w:color="auto"/>
            <w:left w:val="none" w:sz="0" w:space="0" w:color="auto"/>
            <w:bottom w:val="none" w:sz="0" w:space="0" w:color="auto"/>
            <w:right w:val="none" w:sz="0" w:space="0" w:color="auto"/>
          </w:divBdr>
        </w:div>
        <w:div w:id="1271549909">
          <w:marLeft w:val="0"/>
          <w:marRight w:val="0"/>
          <w:marTop w:val="0"/>
          <w:marBottom w:val="0"/>
          <w:divBdr>
            <w:top w:val="none" w:sz="0" w:space="0" w:color="auto"/>
            <w:left w:val="none" w:sz="0" w:space="0" w:color="auto"/>
            <w:bottom w:val="none" w:sz="0" w:space="0" w:color="auto"/>
            <w:right w:val="none" w:sz="0" w:space="0" w:color="auto"/>
          </w:divBdr>
        </w:div>
        <w:div w:id="1401755462">
          <w:marLeft w:val="0"/>
          <w:marRight w:val="0"/>
          <w:marTop w:val="0"/>
          <w:marBottom w:val="0"/>
          <w:divBdr>
            <w:top w:val="none" w:sz="0" w:space="0" w:color="auto"/>
            <w:left w:val="none" w:sz="0" w:space="0" w:color="auto"/>
            <w:bottom w:val="none" w:sz="0" w:space="0" w:color="auto"/>
            <w:right w:val="none" w:sz="0" w:space="0" w:color="auto"/>
          </w:divBdr>
        </w:div>
        <w:div w:id="231240538">
          <w:marLeft w:val="0"/>
          <w:marRight w:val="0"/>
          <w:marTop w:val="0"/>
          <w:marBottom w:val="0"/>
          <w:divBdr>
            <w:top w:val="none" w:sz="0" w:space="0" w:color="auto"/>
            <w:left w:val="none" w:sz="0" w:space="0" w:color="auto"/>
            <w:bottom w:val="none" w:sz="0" w:space="0" w:color="auto"/>
            <w:right w:val="none" w:sz="0" w:space="0" w:color="auto"/>
          </w:divBdr>
        </w:div>
        <w:div w:id="317609341">
          <w:marLeft w:val="0"/>
          <w:marRight w:val="0"/>
          <w:marTop w:val="0"/>
          <w:marBottom w:val="0"/>
          <w:divBdr>
            <w:top w:val="none" w:sz="0" w:space="0" w:color="auto"/>
            <w:left w:val="none" w:sz="0" w:space="0" w:color="auto"/>
            <w:bottom w:val="none" w:sz="0" w:space="0" w:color="auto"/>
            <w:right w:val="none" w:sz="0" w:space="0" w:color="auto"/>
          </w:divBdr>
        </w:div>
        <w:div w:id="2021271222">
          <w:marLeft w:val="0"/>
          <w:marRight w:val="0"/>
          <w:marTop w:val="0"/>
          <w:marBottom w:val="0"/>
          <w:divBdr>
            <w:top w:val="none" w:sz="0" w:space="0" w:color="auto"/>
            <w:left w:val="none" w:sz="0" w:space="0" w:color="auto"/>
            <w:bottom w:val="none" w:sz="0" w:space="0" w:color="auto"/>
            <w:right w:val="none" w:sz="0" w:space="0" w:color="auto"/>
          </w:divBdr>
        </w:div>
        <w:div w:id="704987242">
          <w:marLeft w:val="0"/>
          <w:marRight w:val="0"/>
          <w:marTop w:val="0"/>
          <w:marBottom w:val="0"/>
          <w:divBdr>
            <w:top w:val="none" w:sz="0" w:space="0" w:color="auto"/>
            <w:left w:val="none" w:sz="0" w:space="0" w:color="auto"/>
            <w:bottom w:val="none" w:sz="0" w:space="0" w:color="auto"/>
            <w:right w:val="none" w:sz="0" w:space="0" w:color="auto"/>
          </w:divBdr>
        </w:div>
      </w:divsChild>
    </w:div>
    <w:div w:id="1330013368">
      <w:bodyDiv w:val="1"/>
      <w:marLeft w:val="0"/>
      <w:marRight w:val="0"/>
      <w:marTop w:val="0"/>
      <w:marBottom w:val="0"/>
      <w:divBdr>
        <w:top w:val="none" w:sz="0" w:space="0" w:color="auto"/>
        <w:left w:val="none" w:sz="0" w:space="0" w:color="auto"/>
        <w:bottom w:val="none" w:sz="0" w:space="0" w:color="auto"/>
        <w:right w:val="none" w:sz="0" w:space="0" w:color="auto"/>
      </w:divBdr>
    </w:div>
    <w:div w:id="1462844167">
      <w:bodyDiv w:val="1"/>
      <w:marLeft w:val="0"/>
      <w:marRight w:val="0"/>
      <w:marTop w:val="0"/>
      <w:marBottom w:val="0"/>
      <w:divBdr>
        <w:top w:val="none" w:sz="0" w:space="0" w:color="auto"/>
        <w:left w:val="none" w:sz="0" w:space="0" w:color="auto"/>
        <w:bottom w:val="none" w:sz="0" w:space="0" w:color="auto"/>
        <w:right w:val="none" w:sz="0" w:space="0" w:color="auto"/>
      </w:divBdr>
      <w:divsChild>
        <w:div w:id="366296400">
          <w:marLeft w:val="0"/>
          <w:marRight w:val="0"/>
          <w:marTop w:val="0"/>
          <w:marBottom w:val="0"/>
          <w:divBdr>
            <w:top w:val="none" w:sz="0" w:space="0" w:color="auto"/>
            <w:left w:val="none" w:sz="0" w:space="0" w:color="auto"/>
            <w:bottom w:val="none" w:sz="0" w:space="0" w:color="auto"/>
            <w:right w:val="none" w:sz="0" w:space="0" w:color="auto"/>
          </w:divBdr>
        </w:div>
        <w:div w:id="1313947154">
          <w:marLeft w:val="0"/>
          <w:marRight w:val="0"/>
          <w:marTop w:val="0"/>
          <w:marBottom w:val="0"/>
          <w:divBdr>
            <w:top w:val="none" w:sz="0" w:space="0" w:color="auto"/>
            <w:left w:val="none" w:sz="0" w:space="0" w:color="auto"/>
            <w:bottom w:val="none" w:sz="0" w:space="0" w:color="auto"/>
            <w:right w:val="none" w:sz="0" w:space="0" w:color="auto"/>
          </w:divBdr>
          <w:divsChild>
            <w:div w:id="489714109">
              <w:marLeft w:val="0"/>
              <w:marRight w:val="0"/>
              <w:marTop w:val="0"/>
              <w:marBottom w:val="0"/>
              <w:divBdr>
                <w:top w:val="none" w:sz="0" w:space="0" w:color="auto"/>
                <w:left w:val="none" w:sz="0" w:space="0" w:color="auto"/>
                <w:bottom w:val="none" w:sz="0" w:space="0" w:color="auto"/>
                <w:right w:val="none" w:sz="0" w:space="0" w:color="auto"/>
              </w:divBdr>
            </w:div>
            <w:div w:id="11299091">
              <w:marLeft w:val="0"/>
              <w:marRight w:val="0"/>
              <w:marTop w:val="0"/>
              <w:marBottom w:val="0"/>
              <w:divBdr>
                <w:top w:val="none" w:sz="0" w:space="0" w:color="auto"/>
                <w:left w:val="none" w:sz="0" w:space="0" w:color="auto"/>
                <w:bottom w:val="none" w:sz="0" w:space="0" w:color="auto"/>
                <w:right w:val="none" w:sz="0" w:space="0" w:color="auto"/>
              </w:divBdr>
            </w:div>
            <w:div w:id="598683754">
              <w:marLeft w:val="0"/>
              <w:marRight w:val="0"/>
              <w:marTop w:val="0"/>
              <w:marBottom w:val="0"/>
              <w:divBdr>
                <w:top w:val="none" w:sz="0" w:space="0" w:color="auto"/>
                <w:left w:val="none" w:sz="0" w:space="0" w:color="auto"/>
                <w:bottom w:val="none" w:sz="0" w:space="0" w:color="auto"/>
                <w:right w:val="none" w:sz="0" w:space="0" w:color="auto"/>
              </w:divBdr>
            </w:div>
            <w:div w:id="204289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854840">
      <w:bodyDiv w:val="1"/>
      <w:marLeft w:val="0"/>
      <w:marRight w:val="0"/>
      <w:marTop w:val="0"/>
      <w:marBottom w:val="0"/>
      <w:divBdr>
        <w:top w:val="none" w:sz="0" w:space="0" w:color="auto"/>
        <w:left w:val="none" w:sz="0" w:space="0" w:color="auto"/>
        <w:bottom w:val="none" w:sz="0" w:space="0" w:color="auto"/>
        <w:right w:val="none" w:sz="0" w:space="0" w:color="auto"/>
      </w:divBdr>
      <w:divsChild>
        <w:div w:id="1918859918">
          <w:marLeft w:val="0"/>
          <w:marRight w:val="0"/>
          <w:marTop w:val="0"/>
          <w:marBottom w:val="0"/>
          <w:divBdr>
            <w:top w:val="none" w:sz="0" w:space="0" w:color="auto"/>
            <w:left w:val="none" w:sz="0" w:space="0" w:color="auto"/>
            <w:bottom w:val="none" w:sz="0" w:space="0" w:color="auto"/>
            <w:right w:val="none" w:sz="0" w:space="0" w:color="auto"/>
          </w:divBdr>
          <w:divsChild>
            <w:div w:id="333842168">
              <w:marLeft w:val="0"/>
              <w:marRight w:val="0"/>
              <w:marTop w:val="0"/>
              <w:marBottom w:val="0"/>
              <w:divBdr>
                <w:top w:val="none" w:sz="0" w:space="0" w:color="auto"/>
                <w:left w:val="none" w:sz="0" w:space="0" w:color="auto"/>
                <w:bottom w:val="none" w:sz="0" w:space="0" w:color="auto"/>
                <w:right w:val="none" w:sz="0" w:space="0" w:color="auto"/>
              </w:divBdr>
            </w:div>
            <w:div w:id="1647082713">
              <w:marLeft w:val="0"/>
              <w:marRight w:val="0"/>
              <w:marTop w:val="0"/>
              <w:marBottom w:val="0"/>
              <w:divBdr>
                <w:top w:val="none" w:sz="0" w:space="0" w:color="auto"/>
                <w:left w:val="none" w:sz="0" w:space="0" w:color="auto"/>
                <w:bottom w:val="none" w:sz="0" w:space="0" w:color="auto"/>
                <w:right w:val="none" w:sz="0" w:space="0" w:color="auto"/>
              </w:divBdr>
            </w:div>
            <w:div w:id="759639943">
              <w:marLeft w:val="0"/>
              <w:marRight w:val="0"/>
              <w:marTop w:val="0"/>
              <w:marBottom w:val="0"/>
              <w:divBdr>
                <w:top w:val="none" w:sz="0" w:space="0" w:color="auto"/>
                <w:left w:val="none" w:sz="0" w:space="0" w:color="auto"/>
                <w:bottom w:val="none" w:sz="0" w:space="0" w:color="auto"/>
                <w:right w:val="none" w:sz="0" w:space="0" w:color="auto"/>
              </w:divBdr>
            </w:div>
          </w:divsChild>
        </w:div>
        <w:div w:id="1162894479">
          <w:marLeft w:val="0"/>
          <w:marRight w:val="0"/>
          <w:marTop w:val="0"/>
          <w:marBottom w:val="0"/>
          <w:divBdr>
            <w:top w:val="none" w:sz="0" w:space="0" w:color="auto"/>
            <w:left w:val="none" w:sz="0" w:space="0" w:color="auto"/>
            <w:bottom w:val="none" w:sz="0" w:space="0" w:color="auto"/>
            <w:right w:val="none" w:sz="0" w:space="0" w:color="auto"/>
          </w:divBdr>
        </w:div>
        <w:div w:id="2139567057">
          <w:marLeft w:val="0"/>
          <w:marRight w:val="0"/>
          <w:marTop w:val="0"/>
          <w:marBottom w:val="0"/>
          <w:divBdr>
            <w:top w:val="none" w:sz="0" w:space="0" w:color="auto"/>
            <w:left w:val="none" w:sz="0" w:space="0" w:color="auto"/>
            <w:bottom w:val="none" w:sz="0" w:space="0" w:color="auto"/>
            <w:right w:val="none" w:sz="0" w:space="0" w:color="auto"/>
          </w:divBdr>
        </w:div>
        <w:div w:id="1809592062">
          <w:marLeft w:val="0"/>
          <w:marRight w:val="0"/>
          <w:marTop w:val="0"/>
          <w:marBottom w:val="0"/>
          <w:divBdr>
            <w:top w:val="none" w:sz="0" w:space="0" w:color="auto"/>
            <w:left w:val="none" w:sz="0" w:space="0" w:color="auto"/>
            <w:bottom w:val="none" w:sz="0" w:space="0" w:color="auto"/>
            <w:right w:val="none" w:sz="0" w:space="0" w:color="auto"/>
          </w:divBdr>
        </w:div>
        <w:div w:id="1301886345">
          <w:marLeft w:val="0"/>
          <w:marRight w:val="0"/>
          <w:marTop w:val="0"/>
          <w:marBottom w:val="0"/>
          <w:divBdr>
            <w:top w:val="none" w:sz="0" w:space="0" w:color="auto"/>
            <w:left w:val="none" w:sz="0" w:space="0" w:color="auto"/>
            <w:bottom w:val="none" w:sz="0" w:space="0" w:color="auto"/>
            <w:right w:val="none" w:sz="0" w:space="0" w:color="auto"/>
          </w:divBdr>
        </w:div>
        <w:div w:id="1709451896">
          <w:marLeft w:val="0"/>
          <w:marRight w:val="0"/>
          <w:marTop w:val="0"/>
          <w:marBottom w:val="0"/>
          <w:divBdr>
            <w:top w:val="none" w:sz="0" w:space="0" w:color="auto"/>
            <w:left w:val="none" w:sz="0" w:space="0" w:color="auto"/>
            <w:bottom w:val="none" w:sz="0" w:space="0" w:color="auto"/>
            <w:right w:val="none" w:sz="0" w:space="0" w:color="auto"/>
          </w:divBdr>
        </w:div>
        <w:div w:id="1335524319">
          <w:marLeft w:val="0"/>
          <w:marRight w:val="0"/>
          <w:marTop w:val="0"/>
          <w:marBottom w:val="0"/>
          <w:divBdr>
            <w:top w:val="none" w:sz="0" w:space="0" w:color="auto"/>
            <w:left w:val="none" w:sz="0" w:space="0" w:color="auto"/>
            <w:bottom w:val="none" w:sz="0" w:space="0" w:color="auto"/>
            <w:right w:val="none" w:sz="0" w:space="0" w:color="auto"/>
          </w:divBdr>
        </w:div>
        <w:div w:id="972520210">
          <w:marLeft w:val="0"/>
          <w:marRight w:val="0"/>
          <w:marTop w:val="0"/>
          <w:marBottom w:val="0"/>
          <w:divBdr>
            <w:top w:val="none" w:sz="0" w:space="0" w:color="auto"/>
            <w:left w:val="none" w:sz="0" w:space="0" w:color="auto"/>
            <w:bottom w:val="none" w:sz="0" w:space="0" w:color="auto"/>
            <w:right w:val="none" w:sz="0" w:space="0" w:color="auto"/>
          </w:divBdr>
        </w:div>
        <w:div w:id="246118167">
          <w:marLeft w:val="0"/>
          <w:marRight w:val="0"/>
          <w:marTop w:val="0"/>
          <w:marBottom w:val="0"/>
          <w:divBdr>
            <w:top w:val="none" w:sz="0" w:space="0" w:color="auto"/>
            <w:left w:val="none" w:sz="0" w:space="0" w:color="auto"/>
            <w:bottom w:val="none" w:sz="0" w:space="0" w:color="auto"/>
            <w:right w:val="none" w:sz="0" w:space="0" w:color="auto"/>
          </w:divBdr>
        </w:div>
        <w:div w:id="1778207528">
          <w:marLeft w:val="0"/>
          <w:marRight w:val="0"/>
          <w:marTop w:val="0"/>
          <w:marBottom w:val="0"/>
          <w:divBdr>
            <w:top w:val="none" w:sz="0" w:space="0" w:color="auto"/>
            <w:left w:val="none" w:sz="0" w:space="0" w:color="auto"/>
            <w:bottom w:val="none" w:sz="0" w:space="0" w:color="auto"/>
            <w:right w:val="none" w:sz="0" w:space="0" w:color="auto"/>
          </w:divBdr>
        </w:div>
        <w:div w:id="1719889959">
          <w:marLeft w:val="0"/>
          <w:marRight w:val="0"/>
          <w:marTop w:val="0"/>
          <w:marBottom w:val="0"/>
          <w:divBdr>
            <w:top w:val="none" w:sz="0" w:space="0" w:color="auto"/>
            <w:left w:val="none" w:sz="0" w:space="0" w:color="auto"/>
            <w:bottom w:val="none" w:sz="0" w:space="0" w:color="auto"/>
            <w:right w:val="none" w:sz="0" w:space="0" w:color="auto"/>
          </w:divBdr>
        </w:div>
        <w:div w:id="687949765">
          <w:marLeft w:val="0"/>
          <w:marRight w:val="0"/>
          <w:marTop w:val="0"/>
          <w:marBottom w:val="0"/>
          <w:divBdr>
            <w:top w:val="none" w:sz="0" w:space="0" w:color="auto"/>
            <w:left w:val="none" w:sz="0" w:space="0" w:color="auto"/>
            <w:bottom w:val="none" w:sz="0" w:space="0" w:color="auto"/>
            <w:right w:val="none" w:sz="0" w:space="0" w:color="auto"/>
          </w:divBdr>
        </w:div>
        <w:div w:id="1669097597">
          <w:marLeft w:val="0"/>
          <w:marRight w:val="0"/>
          <w:marTop w:val="0"/>
          <w:marBottom w:val="0"/>
          <w:divBdr>
            <w:top w:val="none" w:sz="0" w:space="0" w:color="auto"/>
            <w:left w:val="none" w:sz="0" w:space="0" w:color="auto"/>
            <w:bottom w:val="none" w:sz="0" w:space="0" w:color="auto"/>
            <w:right w:val="none" w:sz="0" w:space="0" w:color="auto"/>
          </w:divBdr>
        </w:div>
        <w:div w:id="394010332">
          <w:marLeft w:val="0"/>
          <w:marRight w:val="0"/>
          <w:marTop w:val="0"/>
          <w:marBottom w:val="0"/>
          <w:divBdr>
            <w:top w:val="none" w:sz="0" w:space="0" w:color="auto"/>
            <w:left w:val="none" w:sz="0" w:space="0" w:color="auto"/>
            <w:bottom w:val="none" w:sz="0" w:space="0" w:color="auto"/>
            <w:right w:val="none" w:sz="0" w:space="0" w:color="auto"/>
          </w:divBdr>
        </w:div>
        <w:div w:id="1853454103">
          <w:marLeft w:val="0"/>
          <w:marRight w:val="0"/>
          <w:marTop w:val="0"/>
          <w:marBottom w:val="0"/>
          <w:divBdr>
            <w:top w:val="none" w:sz="0" w:space="0" w:color="auto"/>
            <w:left w:val="none" w:sz="0" w:space="0" w:color="auto"/>
            <w:bottom w:val="none" w:sz="0" w:space="0" w:color="auto"/>
            <w:right w:val="none" w:sz="0" w:space="0" w:color="auto"/>
          </w:divBdr>
        </w:div>
        <w:div w:id="1311402894">
          <w:marLeft w:val="0"/>
          <w:marRight w:val="0"/>
          <w:marTop w:val="0"/>
          <w:marBottom w:val="0"/>
          <w:divBdr>
            <w:top w:val="none" w:sz="0" w:space="0" w:color="auto"/>
            <w:left w:val="none" w:sz="0" w:space="0" w:color="auto"/>
            <w:bottom w:val="none" w:sz="0" w:space="0" w:color="auto"/>
            <w:right w:val="none" w:sz="0" w:space="0" w:color="auto"/>
          </w:divBdr>
        </w:div>
        <w:div w:id="1178690334">
          <w:marLeft w:val="0"/>
          <w:marRight w:val="0"/>
          <w:marTop w:val="0"/>
          <w:marBottom w:val="0"/>
          <w:divBdr>
            <w:top w:val="none" w:sz="0" w:space="0" w:color="auto"/>
            <w:left w:val="none" w:sz="0" w:space="0" w:color="auto"/>
            <w:bottom w:val="none" w:sz="0" w:space="0" w:color="auto"/>
            <w:right w:val="none" w:sz="0" w:space="0" w:color="auto"/>
          </w:divBdr>
        </w:div>
        <w:div w:id="336689051">
          <w:marLeft w:val="0"/>
          <w:marRight w:val="0"/>
          <w:marTop w:val="0"/>
          <w:marBottom w:val="0"/>
          <w:divBdr>
            <w:top w:val="none" w:sz="0" w:space="0" w:color="auto"/>
            <w:left w:val="none" w:sz="0" w:space="0" w:color="auto"/>
            <w:bottom w:val="none" w:sz="0" w:space="0" w:color="auto"/>
            <w:right w:val="none" w:sz="0" w:space="0" w:color="auto"/>
          </w:divBdr>
        </w:div>
        <w:div w:id="491070828">
          <w:marLeft w:val="0"/>
          <w:marRight w:val="0"/>
          <w:marTop w:val="0"/>
          <w:marBottom w:val="0"/>
          <w:divBdr>
            <w:top w:val="none" w:sz="0" w:space="0" w:color="auto"/>
            <w:left w:val="none" w:sz="0" w:space="0" w:color="auto"/>
            <w:bottom w:val="none" w:sz="0" w:space="0" w:color="auto"/>
            <w:right w:val="none" w:sz="0" w:space="0" w:color="auto"/>
          </w:divBdr>
        </w:div>
        <w:div w:id="782268264">
          <w:marLeft w:val="0"/>
          <w:marRight w:val="0"/>
          <w:marTop w:val="0"/>
          <w:marBottom w:val="0"/>
          <w:divBdr>
            <w:top w:val="none" w:sz="0" w:space="0" w:color="auto"/>
            <w:left w:val="none" w:sz="0" w:space="0" w:color="auto"/>
            <w:bottom w:val="none" w:sz="0" w:space="0" w:color="auto"/>
            <w:right w:val="none" w:sz="0" w:space="0" w:color="auto"/>
          </w:divBdr>
        </w:div>
        <w:div w:id="111286282">
          <w:marLeft w:val="0"/>
          <w:marRight w:val="0"/>
          <w:marTop w:val="0"/>
          <w:marBottom w:val="0"/>
          <w:divBdr>
            <w:top w:val="none" w:sz="0" w:space="0" w:color="auto"/>
            <w:left w:val="none" w:sz="0" w:space="0" w:color="auto"/>
            <w:bottom w:val="none" w:sz="0" w:space="0" w:color="auto"/>
            <w:right w:val="none" w:sz="0" w:space="0" w:color="auto"/>
          </w:divBdr>
        </w:div>
        <w:div w:id="1430854765">
          <w:marLeft w:val="0"/>
          <w:marRight w:val="0"/>
          <w:marTop w:val="0"/>
          <w:marBottom w:val="0"/>
          <w:divBdr>
            <w:top w:val="none" w:sz="0" w:space="0" w:color="auto"/>
            <w:left w:val="none" w:sz="0" w:space="0" w:color="auto"/>
            <w:bottom w:val="none" w:sz="0" w:space="0" w:color="auto"/>
            <w:right w:val="none" w:sz="0" w:space="0" w:color="auto"/>
          </w:divBdr>
        </w:div>
        <w:div w:id="205147113">
          <w:marLeft w:val="0"/>
          <w:marRight w:val="0"/>
          <w:marTop w:val="0"/>
          <w:marBottom w:val="0"/>
          <w:divBdr>
            <w:top w:val="none" w:sz="0" w:space="0" w:color="auto"/>
            <w:left w:val="none" w:sz="0" w:space="0" w:color="auto"/>
            <w:bottom w:val="none" w:sz="0" w:space="0" w:color="auto"/>
            <w:right w:val="none" w:sz="0" w:space="0" w:color="auto"/>
          </w:divBdr>
        </w:div>
        <w:div w:id="1449809970">
          <w:marLeft w:val="0"/>
          <w:marRight w:val="0"/>
          <w:marTop w:val="0"/>
          <w:marBottom w:val="0"/>
          <w:divBdr>
            <w:top w:val="none" w:sz="0" w:space="0" w:color="auto"/>
            <w:left w:val="none" w:sz="0" w:space="0" w:color="auto"/>
            <w:bottom w:val="none" w:sz="0" w:space="0" w:color="auto"/>
            <w:right w:val="none" w:sz="0" w:space="0" w:color="auto"/>
          </w:divBdr>
        </w:div>
        <w:div w:id="504175272">
          <w:marLeft w:val="0"/>
          <w:marRight w:val="0"/>
          <w:marTop w:val="0"/>
          <w:marBottom w:val="0"/>
          <w:divBdr>
            <w:top w:val="none" w:sz="0" w:space="0" w:color="auto"/>
            <w:left w:val="none" w:sz="0" w:space="0" w:color="auto"/>
            <w:bottom w:val="none" w:sz="0" w:space="0" w:color="auto"/>
            <w:right w:val="none" w:sz="0" w:space="0" w:color="auto"/>
          </w:divBdr>
        </w:div>
        <w:div w:id="1050301871">
          <w:marLeft w:val="0"/>
          <w:marRight w:val="0"/>
          <w:marTop w:val="0"/>
          <w:marBottom w:val="0"/>
          <w:divBdr>
            <w:top w:val="none" w:sz="0" w:space="0" w:color="auto"/>
            <w:left w:val="none" w:sz="0" w:space="0" w:color="auto"/>
            <w:bottom w:val="none" w:sz="0" w:space="0" w:color="auto"/>
            <w:right w:val="none" w:sz="0" w:space="0" w:color="auto"/>
          </w:divBdr>
        </w:div>
        <w:div w:id="764957211">
          <w:marLeft w:val="0"/>
          <w:marRight w:val="0"/>
          <w:marTop w:val="0"/>
          <w:marBottom w:val="0"/>
          <w:divBdr>
            <w:top w:val="none" w:sz="0" w:space="0" w:color="auto"/>
            <w:left w:val="none" w:sz="0" w:space="0" w:color="auto"/>
            <w:bottom w:val="none" w:sz="0" w:space="0" w:color="auto"/>
            <w:right w:val="none" w:sz="0" w:space="0" w:color="auto"/>
          </w:divBdr>
        </w:div>
        <w:div w:id="136461777">
          <w:marLeft w:val="0"/>
          <w:marRight w:val="0"/>
          <w:marTop w:val="0"/>
          <w:marBottom w:val="0"/>
          <w:divBdr>
            <w:top w:val="none" w:sz="0" w:space="0" w:color="auto"/>
            <w:left w:val="none" w:sz="0" w:space="0" w:color="auto"/>
            <w:bottom w:val="none" w:sz="0" w:space="0" w:color="auto"/>
            <w:right w:val="none" w:sz="0" w:space="0" w:color="auto"/>
          </w:divBdr>
        </w:div>
        <w:div w:id="181745071">
          <w:marLeft w:val="0"/>
          <w:marRight w:val="0"/>
          <w:marTop w:val="0"/>
          <w:marBottom w:val="0"/>
          <w:divBdr>
            <w:top w:val="none" w:sz="0" w:space="0" w:color="auto"/>
            <w:left w:val="none" w:sz="0" w:space="0" w:color="auto"/>
            <w:bottom w:val="none" w:sz="0" w:space="0" w:color="auto"/>
            <w:right w:val="none" w:sz="0" w:space="0" w:color="auto"/>
          </w:divBdr>
        </w:div>
        <w:div w:id="463280392">
          <w:marLeft w:val="0"/>
          <w:marRight w:val="0"/>
          <w:marTop w:val="0"/>
          <w:marBottom w:val="0"/>
          <w:divBdr>
            <w:top w:val="none" w:sz="0" w:space="0" w:color="auto"/>
            <w:left w:val="none" w:sz="0" w:space="0" w:color="auto"/>
            <w:bottom w:val="none" w:sz="0" w:space="0" w:color="auto"/>
            <w:right w:val="none" w:sz="0" w:space="0" w:color="auto"/>
          </w:divBdr>
        </w:div>
        <w:div w:id="1331909281">
          <w:marLeft w:val="0"/>
          <w:marRight w:val="0"/>
          <w:marTop w:val="0"/>
          <w:marBottom w:val="0"/>
          <w:divBdr>
            <w:top w:val="none" w:sz="0" w:space="0" w:color="auto"/>
            <w:left w:val="none" w:sz="0" w:space="0" w:color="auto"/>
            <w:bottom w:val="none" w:sz="0" w:space="0" w:color="auto"/>
            <w:right w:val="none" w:sz="0" w:space="0" w:color="auto"/>
          </w:divBdr>
        </w:div>
        <w:div w:id="174808218">
          <w:marLeft w:val="0"/>
          <w:marRight w:val="0"/>
          <w:marTop w:val="0"/>
          <w:marBottom w:val="0"/>
          <w:divBdr>
            <w:top w:val="none" w:sz="0" w:space="0" w:color="auto"/>
            <w:left w:val="none" w:sz="0" w:space="0" w:color="auto"/>
            <w:bottom w:val="none" w:sz="0" w:space="0" w:color="auto"/>
            <w:right w:val="none" w:sz="0" w:space="0" w:color="auto"/>
          </w:divBdr>
        </w:div>
        <w:div w:id="420299338">
          <w:marLeft w:val="0"/>
          <w:marRight w:val="0"/>
          <w:marTop w:val="0"/>
          <w:marBottom w:val="0"/>
          <w:divBdr>
            <w:top w:val="none" w:sz="0" w:space="0" w:color="auto"/>
            <w:left w:val="none" w:sz="0" w:space="0" w:color="auto"/>
            <w:bottom w:val="none" w:sz="0" w:space="0" w:color="auto"/>
            <w:right w:val="none" w:sz="0" w:space="0" w:color="auto"/>
          </w:divBdr>
        </w:div>
        <w:div w:id="489716167">
          <w:marLeft w:val="0"/>
          <w:marRight w:val="0"/>
          <w:marTop w:val="0"/>
          <w:marBottom w:val="0"/>
          <w:divBdr>
            <w:top w:val="none" w:sz="0" w:space="0" w:color="auto"/>
            <w:left w:val="none" w:sz="0" w:space="0" w:color="auto"/>
            <w:bottom w:val="none" w:sz="0" w:space="0" w:color="auto"/>
            <w:right w:val="none" w:sz="0" w:space="0" w:color="auto"/>
          </w:divBdr>
        </w:div>
        <w:div w:id="1802726836">
          <w:marLeft w:val="0"/>
          <w:marRight w:val="0"/>
          <w:marTop w:val="0"/>
          <w:marBottom w:val="0"/>
          <w:divBdr>
            <w:top w:val="none" w:sz="0" w:space="0" w:color="auto"/>
            <w:left w:val="none" w:sz="0" w:space="0" w:color="auto"/>
            <w:bottom w:val="none" w:sz="0" w:space="0" w:color="auto"/>
            <w:right w:val="none" w:sz="0" w:space="0" w:color="auto"/>
          </w:divBdr>
        </w:div>
        <w:div w:id="877475279">
          <w:marLeft w:val="0"/>
          <w:marRight w:val="0"/>
          <w:marTop w:val="0"/>
          <w:marBottom w:val="0"/>
          <w:divBdr>
            <w:top w:val="none" w:sz="0" w:space="0" w:color="auto"/>
            <w:left w:val="none" w:sz="0" w:space="0" w:color="auto"/>
            <w:bottom w:val="none" w:sz="0" w:space="0" w:color="auto"/>
            <w:right w:val="none" w:sz="0" w:space="0" w:color="auto"/>
          </w:divBdr>
        </w:div>
        <w:div w:id="1470974345">
          <w:marLeft w:val="0"/>
          <w:marRight w:val="0"/>
          <w:marTop w:val="0"/>
          <w:marBottom w:val="0"/>
          <w:divBdr>
            <w:top w:val="none" w:sz="0" w:space="0" w:color="auto"/>
            <w:left w:val="none" w:sz="0" w:space="0" w:color="auto"/>
            <w:bottom w:val="none" w:sz="0" w:space="0" w:color="auto"/>
            <w:right w:val="none" w:sz="0" w:space="0" w:color="auto"/>
          </w:divBdr>
        </w:div>
        <w:div w:id="934485004">
          <w:marLeft w:val="0"/>
          <w:marRight w:val="0"/>
          <w:marTop w:val="0"/>
          <w:marBottom w:val="0"/>
          <w:divBdr>
            <w:top w:val="none" w:sz="0" w:space="0" w:color="auto"/>
            <w:left w:val="none" w:sz="0" w:space="0" w:color="auto"/>
            <w:bottom w:val="none" w:sz="0" w:space="0" w:color="auto"/>
            <w:right w:val="none" w:sz="0" w:space="0" w:color="auto"/>
          </w:divBdr>
        </w:div>
        <w:div w:id="340936436">
          <w:marLeft w:val="0"/>
          <w:marRight w:val="0"/>
          <w:marTop w:val="0"/>
          <w:marBottom w:val="0"/>
          <w:divBdr>
            <w:top w:val="none" w:sz="0" w:space="0" w:color="auto"/>
            <w:left w:val="none" w:sz="0" w:space="0" w:color="auto"/>
            <w:bottom w:val="none" w:sz="0" w:space="0" w:color="auto"/>
            <w:right w:val="none" w:sz="0" w:space="0" w:color="auto"/>
          </w:divBdr>
        </w:div>
        <w:div w:id="254821572">
          <w:marLeft w:val="0"/>
          <w:marRight w:val="0"/>
          <w:marTop w:val="0"/>
          <w:marBottom w:val="0"/>
          <w:divBdr>
            <w:top w:val="none" w:sz="0" w:space="0" w:color="auto"/>
            <w:left w:val="none" w:sz="0" w:space="0" w:color="auto"/>
            <w:bottom w:val="none" w:sz="0" w:space="0" w:color="auto"/>
            <w:right w:val="none" w:sz="0" w:space="0" w:color="auto"/>
          </w:divBdr>
        </w:div>
        <w:div w:id="745028421">
          <w:marLeft w:val="0"/>
          <w:marRight w:val="0"/>
          <w:marTop w:val="0"/>
          <w:marBottom w:val="0"/>
          <w:divBdr>
            <w:top w:val="none" w:sz="0" w:space="0" w:color="auto"/>
            <w:left w:val="none" w:sz="0" w:space="0" w:color="auto"/>
            <w:bottom w:val="none" w:sz="0" w:space="0" w:color="auto"/>
            <w:right w:val="none" w:sz="0" w:space="0" w:color="auto"/>
          </w:divBdr>
        </w:div>
        <w:div w:id="1297300677">
          <w:marLeft w:val="0"/>
          <w:marRight w:val="0"/>
          <w:marTop w:val="0"/>
          <w:marBottom w:val="0"/>
          <w:divBdr>
            <w:top w:val="none" w:sz="0" w:space="0" w:color="auto"/>
            <w:left w:val="none" w:sz="0" w:space="0" w:color="auto"/>
            <w:bottom w:val="none" w:sz="0" w:space="0" w:color="auto"/>
            <w:right w:val="none" w:sz="0" w:space="0" w:color="auto"/>
          </w:divBdr>
        </w:div>
      </w:divsChild>
    </w:div>
    <w:div w:id="1545942772">
      <w:bodyDiv w:val="1"/>
      <w:marLeft w:val="0"/>
      <w:marRight w:val="0"/>
      <w:marTop w:val="0"/>
      <w:marBottom w:val="0"/>
      <w:divBdr>
        <w:top w:val="none" w:sz="0" w:space="0" w:color="auto"/>
        <w:left w:val="none" w:sz="0" w:space="0" w:color="auto"/>
        <w:bottom w:val="none" w:sz="0" w:space="0" w:color="auto"/>
        <w:right w:val="none" w:sz="0" w:space="0" w:color="auto"/>
      </w:divBdr>
    </w:div>
    <w:div w:id="1623877326">
      <w:bodyDiv w:val="1"/>
      <w:marLeft w:val="0"/>
      <w:marRight w:val="0"/>
      <w:marTop w:val="0"/>
      <w:marBottom w:val="0"/>
      <w:divBdr>
        <w:top w:val="none" w:sz="0" w:space="0" w:color="auto"/>
        <w:left w:val="none" w:sz="0" w:space="0" w:color="auto"/>
        <w:bottom w:val="none" w:sz="0" w:space="0" w:color="auto"/>
        <w:right w:val="none" w:sz="0" w:space="0" w:color="auto"/>
      </w:divBdr>
    </w:div>
    <w:div w:id="1627006120">
      <w:bodyDiv w:val="1"/>
      <w:marLeft w:val="0"/>
      <w:marRight w:val="0"/>
      <w:marTop w:val="0"/>
      <w:marBottom w:val="0"/>
      <w:divBdr>
        <w:top w:val="none" w:sz="0" w:space="0" w:color="auto"/>
        <w:left w:val="none" w:sz="0" w:space="0" w:color="auto"/>
        <w:bottom w:val="none" w:sz="0" w:space="0" w:color="auto"/>
        <w:right w:val="none" w:sz="0" w:space="0" w:color="auto"/>
      </w:divBdr>
    </w:div>
    <w:div w:id="1852603367">
      <w:bodyDiv w:val="1"/>
      <w:marLeft w:val="0"/>
      <w:marRight w:val="0"/>
      <w:marTop w:val="0"/>
      <w:marBottom w:val="0"/>
      <w:divBdr>
        <w:top w:val="none" w:sz="0" w:space="0" w:color="auto"/>
        <w:left w:val="none" w:sz="0" w:space="0" w:color="auto"/>
        <w:bottom w:val="none" w:sz="0" w:space="0" w:color="auto"/>
        <w:right w:val="none" w:sz="0" w:space="0" w:color="auto"/>
      </w:divBdr>
      <w:divsChild>
        <w:div w:id="1560282864">
          <w:marLeft w:val="0"/>
          <w:marRight w:val="0"/>
          <w:marTop w:val="0"/>
          <w:marBottom w:val="0"/>
          <w:divBdr>
            <w:top w:val="none" w:sz="0" w:space="0" w:color="auto"/>
            <w:left w:val="none" w:sz="0" w:space="0" w:color="auto"/>
            <w:bottom w:val="none" w:sz="0" w:space="0" w:color="auto"/>
            <w:right w:val="none" w:sz="0" w:space="0" w:color="auto"/>
          </w:divBdr>
          <w:divsChild>
            <w:div w:id="382023416">
              <w:marLeft w:val="0"/>
              <w:marRight w:val="0"/>
              <w:marTop w:val="0"/>
              <w:marBottom w:val="0"/>
              <w:divBdr>
                <w:top w:val="none" w:sz="0" w:space="0" w:color="auto"/>
                <w:left w:val="none" w:sz="0" w:space="0" w:color="auto"/>
                <w:bottom w:val="none" w:sz="0" w:space="0" w:color="auto"/>
                <w:right w:val="none" w:sz="0" w:space="0" w:color="auto"/>
              </w:divBdr>
            </w:div>
          </w:divsChild>
        </w:div>
        <w:div w:id="914240949">
          <w:marLeft w:val="0"/>
          <w:marRight w:val="0"/>
          <w:marTop w:val="0"/>
          <w:marBottom w:val="0"/>
          <w:divBdr>
            <w:top w:val="none" w:sz="0" w:space="0" w:color="auto"/>
            <w:left w:val="none" w:sz="0" w:space="0" w:color="auto"/>
            <w:bottom w:val="none" w:sz="0" w:space="0" w:color="auto"/>
            <w:right w:val="none" w:sz="0" w:space="0" w:color="auto"/>
          </w:divBdr>
          <w:divsChild>
            <w:div w:id="1099526726">
              <w:marLeft w:val="0"/>
              <w:marRight w:val="0"/>
              <w:marTop w:val="0"/>
              <w:marBottom w:val="0"/>
              <w:divBdr>
                <w:top w:val="none" w:sz="0" w:space="0" w:color="auto"/>
                <w:left w:val="none" w:sz="0" w:space="0" w:color="auto"/>
                <w:bottom w:val="none" w:sz="0" w:space="0" w:color="auto"/>
                <w:right w:val="none" w:sz="0" w:space="0" w:color="auto"/>
              </w:divBdr>
            </w:div>
            <w:div w:id="81806308">
              <w:marLeft w:val="0"/>
              <w:marRight w:val="0"/>
              <w:marTop w:val="0"/>
              <w:marBottom w:val="0"/>
              <w:divBdr>
                <w:top w:val="none" w:sz="0" w:space="0" w:color="auto"/>
                <w:left w:val="none" w:sz="0" w:space="0" w:color="auto"/>
                <w:bottom w:val="none" w:sz="0" w:space="0" w:color="auto"/>
                <w:right w:val="none" w:sz="0" w:space="0" w:color="auto"/>
              </w:divBdr>
            </w:div>
            <w:div w:id="794980259">
              <w:marLeft w:val="0"/>
              <w:marRight w:val="0"/>
              <w:marTop w:val="0"/>
              <w:marBottom w:val="0"/>
              <w:divBdr>
                <w:top w:val="none" w:sz="0" w:space="0" w:color="auto"/>
                <w:left w:val="none" w:sz="0" w:space="0" w:color="auto"/>
                <w:bottom w:val="none" w:sz="0" w:space="0" w:color="auto"/>
                <w:right w:val="none" w:sz="0" w:space="0" w:color="auto"/>
              </w:divBdr>
            </w:div>
            <w:div w:id="1781411879">
              <w:marLeft w:val="0"/>
              <w:marRight w:val="0"/>
              <w:marTop w:val="0"/>
              <w:marBottom w:val="0"/>
              <w:divBdr>
                <w:top w:val="none" w:sz="0" w:space="0" w:color="auto"/>
                <w:left w:val="none" w:sz="0" w:space="0" w:color="auto"/>
                <w:bottom w:val="none" w:sz="0" w:space="0" w:color="auto"/>
                <w:right w:val="none" w:sz="0" w:space="0" w:color="auto"/>
              </w:divBdr>
            </w:div>
            <w:div w:id="1697150202">
              <w:marLeft w:val="0"/>
              <w:marRight w:val="0"/>
              <w:marTop w:val="0"/>
              <w:marBottom w:val="0"/>
              <w:divBdr>
                <w:top w:val="none" w:sz="0" w:space="0" w:color="auto"/>
                <w:left w:val="none" w:sz="0" w:space="0" w:color="auto"/>
                <w:bottom w:val="none" w:sz="0" w:space="0" w:color="auto"/>
                <w:right w:val="none" w:sz="0" w:space="0" w:color="auto"/>
              </w:divBdr>
            </w:div>
            <w:div w:id="450980874">
              <w:marLeft w:val="0"/>
              <w:marRight w:val="0"/>
              <w:marTop w:val="0"/>
              <w:marBottom w:val="0"/>
              <w:divBdr>
                <w:top w:val="none" w:sz="0" w:space="0" w:color="auto"/>
                <w:left w:val="none" w:sz="0" w:space="0" w:color="auto"/>
                <w:bottom w:val="none" w:sz="0" w:space="0" w:color="auto"/>
                <w:right w:val="none" w:sz="0" w:space="0" w:color="auto"/>
              </w:divBdr>
            </w:div>
            <w:div w:id="1742172067">
              <w:marLeft w:val="0"/>
              <w:marRight w:val="0"/>
              <w:marTop w:val="0"/>
              <w:marBottom w:val="0"/>
              <w:divBdr>
                <w:top w:val="none" w:sz="0" w:space="0" w:color="auto"/>
                <w:left w:val="none" w:sz="0" w:space="0" w:color="auto"/>
                <w:bottom w:val="none" w:sz="0" w:space="0" w:color="auto"/>
                <w:right w:val="none" w:sz="0" w:space="0" w:color="auto"/>
              </w:divBdr>
            </w:div>
            <w:div w:id="1975328318">
              <w:marLeft w:val="0"/>
              <w:marRight w:val="0"/>
              <w:marTop w:val="0"/>
              <w:marBottom w:val="0"/>
              <w:divBdr>
                <w:top w:val="none" w:sz="0" w:space="0" w:color="auto"/>
                <w:left w:val="none" w:sz="0" w:space="0" w:color="auto"/>
                <w:bottom w:val="none" w:sz="0" w:space="0" w:color="auto"/>
                <w:right w:val="none" w:sz="0" w:space="0" w:color="auto"/>
              </w:divBdr>
            </w:div>
            <w:div w:id="1287006546">
              <w:marLeft w:val="0"/>
              <w:marRight w:val="0"/>
              <w:marTop w:val="0"/>
              <w:marBottom w:val="0"/>
              <w:divBdr>
                <w:top w:val="none" w:sz="0" w:space="0" w:color="auto"/>
                <w:left w:val="none" w:sz="0" w:space="0" w:color="auto"/>
                <w:bottom w:val="none" w:sz="0" w:space="0" w:color="auto"/>
                <w:right w:val="none" w:sz="0" w:space="0" w:color="auto"/>
              </w:divBdr>
            </w:div>
            <w:div w:id="1098480446">
              <w:marLeft w:val="0"/>
              <w:marRight w:val="0"/>
              <w:marTop w:val="0"/>
              <w:marBottom w:val="0"/>
              <w:divBdr>
                <w:top w:val="none" w:sz="0" w:space="0" w:color="auto"/>
                <w:left w:val="none" w:sz="0" w:space="0" w:color="auto"/>
                <w:bottom w:val="none" w:sz="0" w:space="0" w:color="auto"/>
                <w:right w:val="none" w:sz="0" w:space="0" w:color="auto"/>
              </w:divBdr>
            </w:div>
            <w:div w:id="802120443">
              <w:marLeft w:val="0"/>
              <w:marRight w:val="0"/>
              <w:marTop w:val="0"/>
              <w:marBottom w:val="0"/>
              <w:divBdr>
                <w:top w:val="none" w:sz="0" w:space="0" w:color="auto"/>
                <w:left w:val="none" w:sz="0" w:space="0" w:color="auto"/>
                <w:bottom w:val="none" w:sz="0" w:space="0" w:color="auto"/>
                <w:right w:val="none" w:sz="0" w:space="0" w:color="auto"/>
              </w:divBdr>
            </w:div>
            <w:div w:id="1750536292">
              <w:marLeft w:val="0"/>
              <w:marRight w:val="0"/>
              <w:marTop w:val="0"/>
              <w:marBottom w:val="0"/>
              <w:divBdr>
                <w:top w:val="none" w:sz="0" w:space="0" w:color="auto"/>
                <w:left w:val="none" w:sz="0" w:space="0" w:color="auto"/>
                <w:bottom w:val="none" w:sz="0" w:space="0" w:color="auto"/>
                <w:right w:val="none" w:sz="0" w:space="0" w:color="auto"/>
              </w:divBdr>
            </w:div>
            <w:div w:id="1395007164">
              <w:marLeft w:val="0"/>
              <w:marRight w:val="0"/>
              <w:marTop w:val="0"/>
              <w:marBottom w:val="0"/>
              <w:divBdr>
                <w:top w:val="none" w:sz="0" w:space="0" w:color="auto"/>
                <w:left w:val="none" w:sz="0" w:space="0" w:color="auto"/>
                <w:bottom w:val="none" w:sz="0" w:space="0" w:color="auto"/>
                <w:right w:val="none" w:sz="0" w:space="0" w:color="auto"/>
              </w:divBdr>
            </w:div>
          </w:divsChild>
        </w:div>
        <w:div w:id="2125533071">
          <w:marLeft w:val="0"/>
          <w:marRight w:val="0"/>
          <w:marTop w:val="0"/>
          <w:marBottom w:val="0"/>
          <w:divBdr>
            <w:top w:val="none" w:sz="0" w:space="0" w:color="auto"/>
            <w:left w:val="none" w:sz="0" w:space="0" w:color="auto"/>
            <w:bottom w:val="none" w:sz="0" w:space="0" w:color="auto"/>
            <w:right w:val="none" w:sz="0" w:space="0" w:color="auto"/>
          </w:divBdr>
          <w:divsChild>
            <w:div w:id="73358328">
              <w:marLeft w:val="0"/>
              <w:marRight w:val="0"/>
              <w:marTop w:val="0"/>
              <w:marBottom w:val="0"/>
              <w:divBdr>
                <w:top w:val="none" w:sz="0" w:space="0" w:color="auto"/>
                <w:left w:val="none" w:sz="0" w:space="0" w:color="auto"/>
                <w:bottom w:val="none" w:sz="0" w:space="0" w:color="auto"/>
                <w:right w:val="none" w:sz="0" w:space="0" w:color="auto"/>
              </w:divBdr>
            </w:div>
            <w:div w:id="1342196834">
              <w:marLeft w:val="0"/>
              <w:marRight w:val="0"/>
              <w:marTop w:val="0"/>
              <w:marBottom w:val="0"/>
              <w:divBdr>
                <w:top w:val="none" w:sz="0" w:space="0" w:color="auto"/>
                <w:left w:val="none" w:sz="0" w:space="0" w:color="auto"/>
                <w:bottom w:val="none" w:sz="0" w:space="0" w:color="auto"/>
                <w:right w:val="none" w:sz="0" w:space="0" w:color="auto"/>
              </w:divBdr>
            </w:div>
            <w:div w:id="1272787607">
              <w:marLeft w:val="0"/>
              <w:marRight w:val="0"/>
              <w:marTop w:val="0"/>
              <w:marBottom w:val="0"/>
              <w:divBdr>
                <w:top w:val="none" w:sz="0" w:space="0" w:color="auto"/>
                <w:left w:val="none" w:sz="0" w:space="0" w:color="auto"/>
                <w:bottom w:val="none" w:sz="0" w:space="0" w:color="auto"/>
                <w:right w:val="none" w:sz="0" w:space="0" w:color="auto"/>
              </w:divBdr>
            </w:div>
            <w:div w:id="1903982966">
              <w:marLeft w:val="0"/>
              <w:marRight w:val="0"/>
              <w:marTop w:val="0"/>
              <w:marBottom w:val="0"/>
              <w:divBdr>
                <w:top w:val="none" w:sz="0" w:space="0" w:color="auto"/>
                <w:left w:val="none" w:sz="0" w:space="0" w:color="auto"/>
                <w:bottom w:val="none" w:sz="0" w:space="0" w:color="auto"/>
                <w:right w:val="none" w:sz="0" w:space="0" w:color="auto"/>
              </w:divBdr>
            </w:div>
            <w:div w:id="1648822148">
              <w:marLeft w:val="0"/>
              <w:marRight w:val="0"/>
              <w:marTop w:val="0"/>
              <w:marBottom w:val="0"/>
              <w:divBdr>
                <w:top w:val="none" w:sz="0" w:space="0" w:color="auto"/>
                <w:left w:val="none" w:sz="0" w:space="0" w:color="auto"/>
                <w:bottom w:val="none" w:sz="0" w:space="0" w:color="auto"/>
                <w:right w:val="none" w:sz="0" w:space="0" w:color="auto"/>
              </w:divBdr>
            </w:div>
            <w:div w:id="1397439881">
              <w:marLeft w:val="0"/>
              <w:marRight w:val="0"/>
              <w:marTop w:val="0"/>
              <w:marBottom w:val="0"/>
              <w:divBdr>
                <w:top w:val="none" w:sz="0" w:space="0" w:color="auto"/>
                <w:left w:val="none" w:sz="0" w:space="0" w:color="auto"/>
                <w:bottom w:val="none" w:sz="0" w:space="0" w:color="auto"/>
                <w:right w:val="none" w:sz="0" w:space="0" w:color="auto"/>
              </w:divBdr>
            </w:div>
            <w:div w:id="1139230474">
              <w:marLeft w:val="0"/>
              <w:marRight w:val="0"/>
              <w:marTop w:val="0"/>
              <w:marBottom w:val="0"/>
              <w:divBdr>
                <w:top w:val="none" w:sz="0" w:space="0" w:color="auto"/>
                <w:left w:val="none" w:sz="0" w:space="0" w:color="auto"/>
                <w:bottom w:val="none" w:sz="0" w:space="0" w:color="auto"/>
                <w:right w:val="none" w:sz="0" w:space="0" w:color="auto"/>
              </w:divBdr>
            </w:div>
            <w:div w:id="177204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248582">
      <w:bodyDiv w:val="1"/>
      <w:marLeft w:val="0"/>
      <w:marRight w:val="0"/>
      <w:marTop w:val="0"/>
      <w:marBottom w:val="0"/>
      <w:divBdr>
        <w:top w:val="none" w:sz="0" w:space="0" w:color="auto"/>
        <w:left w:val="none" w:sz="0" w:space="0" w:color="auto"/>
        <w:bottom w:val="none" w:sz="0" w:space="0" w:color="auto"/>
        <w:right w:val="none" w:sz="0" w:space="0" w:color="auto"/>
      </w:divBdr>
    </w:div>
    <w:div w:id="1981574319">
      <w:bodyDiv w:val="1"/>
      <w:marLeft w:val="0"/>
      <w:marRight w:val="0"/>
      <w:marTop w:val="0"/>
      <w:marBottom w:val="0"/>
      <w:divBdr>
        <w:top w:val="none" w:sz="0" w:space="0" w:color="auto"/>
        <w:left w:val="none" w:sz="0" w:space="0" w:color="auto"/>
        <w:bottom w:val="none" w:sz="0" w:space="0" w:color="auto"/>
        <w:right w:val="none" w:sz="0" w:space="0" w:color="auto"/>
      </w:divBdr>
      <w:divsChild>
        <w:div w:id="172569254">
          <w:marLeft w:val="0"/>
          <w:marRight w:val="0"/>
          <w:marTop w:val="0"/>
          <w:marBottom w:val="0"/>
          <w:divBdr>
            <w:top w:val="none" w:sz="0" w:space="0" w:color="auto"/>
            <w:left w:val="none" w:sz="0" w:space="0" w:color="auto"/>
            <w:bottom w:val="none" w:sz="0" w:space="0" w:color="auto"/>
            <w:right w:val="none" w:sz="0" w:space="0" w:color="auto"/>
          </w:divBdr>
          <w:divsChild>
            <w:div w:id="784621315">
              <w:marLeft w:val="0"/>
              <w:marRight w:val="0"/>
              <w:marTop w:val="0"/>
              <w:marBottom w:val="0"/>
              <w:divBdr>
                <w:top w:val="none" w:sz="0" w:space="0" w:color="auto"/>
                <w:left w:val="none" w:sz="0" w:space="0" w:color="auto"/>
                <w:bottom w:val="none" w:sz="0" w:space="0" w:color="auto"/>
                <w:right w:val="none" w:sz="0" w:space="0" w:color="auto"/>
              </w:divBdr>
            </w:div>
          </w:divsChild>
        </w:div>
        <w:div w:id="1692219084">
          <w:marLeft w:val="0"/>
          <w:marRight w:val="0"/>
          <w:marTop w:val="0"/>
          <w:marBottom w:val="0"/>
          <w:divBdr>
            <w:top w:val="none" w:sz="0" w:space="0" w:color="auto"/>
            <w:left w:val="none" w:sz="0" w:space="0" w:color="auto"/>
            <w:bottom w:val="none" w:sz="0" w:space="0" w:color="auto"/>
            <w:right w:val="none" w:sz="0" w:space="0" w:color="auto"/>
          </w:divBdr>
          <w:divsChild>
            <w:div w:id="630673590">
              <w:marLeft w:val="0"/>
              <w:marRight w:val="0"/>
              <w:marTop w:val="0"/>
              <w:marBottom w:val="0"/>
              <w:divBdr>
                <w:top w:val="none" w:sz="0" w:space="0" w:color="auto"/>
                <w:left w:val="none" w:sz="0" w:space="0" w:color="auto"/>
                <w:bottom w:val="none" w:sz="0" w:space="0" w:color="auto"/>
                <w:right w:val="none" w:sz="0" w:space="0" w:color="auto"/>
              </w:divBdr>
            </w:div>
            <w:div w:id="1700548806">
              <w:marLeft w:val="0"/>
              <w:marRight w:val="0"/>
              <w:marTop w:val="0"/>
              <w:marBottom w:val="0"/>
              <w:divBdr>
                <w:top w:val="none" w:sz="0" w:space="0" w:color="auto"/>
                <w:left w:val="none" w:sz="0" w:space="0" w:color="auto"/>
                <w:bottom w:val="none" w:sz="0" w:space="0" w:color="auto"/>
                <w:right w:val="none" w:sz="0" w:space="0" w:color="auto"/>
              </w:divBdr>
            </w:div>
            <w:div w:id="1863788071">
              <w:marLeft w:val="0"/>
              <w:marRight w:val="0"/>
              <w:marTop w:val="0"/>
              <w:marBottom w:val="0"/>
              <w:divBdr>
                <w:top w:val="none" w:sz="0" w:space="0" w:color="auto"/>
                <w:left w:val="none" w:sz="0" w:space="0" w:color="auto"/>
                <w:bottom w:val="none" w:sz="0" w:space="0" w:color="auto"/>
                <w:right w:val="none" w:sz="0" w:space="0" w:color="auto"/>
              </w:divBdr>
            </w:div>
            <w:div w:id="696388337">
              <w:marLeft w:val="0"/>
              <w:marRight w:val="0"/>
              <w:marTop w:val="0"/>
              <w:marBottom w:val="0"/>
              <w:divBdr>
                <w:top w:val="none" w:sz="0" w:space="0" w:color="auto"/>
                <w:left w:val="none" w:sz="0" w:space="0" w:color="auto"/>
                <w:bottom w:val="none" w:sz="0" w:space="0" w:color="auto"/>
                <w:right w:val="none" w:sz="0" w:space="0" w:color="auto"/>
              </w:divBdr>
            </w:div>
            <w:div w:id="1005013412">
              <w:marLeft w:val="0"/>
              <w:marRight w:val="0"/>
              <w:marTop w:val="0"/>
              <w:marBottom w:val="0"/>
              <w:divBdr>
                <w:top w:val="none" w:sz="0" w:space="0" w:color="auto"/>
                <w:left w:val="none" w:sz="0" w:space="0" w:color="auto"/>
                <w:bottom w:val="none" w:sz="0" w:space="0" w:color="auto"/>
                <w:right w:val="none" w:sz="0" w:space="0" w:color="auto"/>
              </w:divBdr>
            </w:div>
            <w:div w:id="1046567418">
              <w:marLeft w:val="0"/>
              <w:marRight w:val="0"/>
              <w:marTop w:val="0"/>
              <w:marBottom w:val="0"/>
              <w:divBdr>
                <w:top w:val="none" w:sz="0" w:space="0" w:color="auto"/>
                <w:left w:val="none" w:sz="0" w:space="0" w:color="auto"/>
                <w:bottom w:val="none" w:sz="0" w:space="0" w:color="auto"/>
                <w:right w:val="none" w:sz="0" w:space="0" w:color="auto"/>
              </w:divBdr>
            </w:div>
            <w:div w:id="1672029682">
              <w:marLeft w:val="0"/>
              <w:marRight w:val="0"/>
              <w:marTop w:val="0"/>
              <w:marBottom w:val="0"/>
              <w:divBdr>
                <w:top w:val="none" w:sz="0" w:space="0" w:color="auto"/>
                <w:left w:val="none" w:sz="0" w:space="0" w:color="auto"/>
                <w:bottom w:val="none" w:sz="0" w:space="0" w:color="auto"/>
                <w:right w:val="none" w:sz="0" w:space="0" w:color="auto"/>
              </w:divBdr>
            </w:div>
            <w:div w:id="1006395612">
              <w:marLeft w:val="0"/>
              <w:marRight w:val="0"/>
              <w:marTop w:val="0"/>
              <w:marBottom w:val="0"/>
              <w:divBdr>
                <w:top w:val="none" w:sz="0" w:space="0" w:color="auto"/>
                <w:left w:val="none" w:sz="0" w:space="0" w:color="auto"/>
                <w:bottom w:val="none" w:sz="0" w:space="0" w:color="auto"/>
                <w:right w:val="none" w:sz="0" w:space="0" w:color="auto"/>
              </w:divBdr>
            </w:div>
            <w:div w:id="1904634269">
              <w:marLeft w:val="0"/>
              <w:marRight w:val="0"/>
              <w:marTop w:val="0"/>
              <w:marBottom w:val="0"/>
              <w:divBdr>
                <w:top w:val="none" w:sz="0" w:space="0" w:color="auto"/>
                <w:left w:val="none" w:sz="0" w:space="0" w:color="auto"/>
                <w:bottom w:val="none" w:sz="0" w:space="0" w:color="auto"/>
                <w:right w:val="none" w:sz="0" w:space="0" w:color="auto"/>
              </w:divBdr>
            </w:div>
            <w:div w:id="1886212444">
              <w:marLeft w:val="0"/>
              <w:marRight w:val="0"/>
              <w:marTop w:val="0"/>
              <w:marBottom w:val="0"/>
              <w:divBdr>
                <w:top w:val="none" w:sz="0" w:space="0" w:color="auto"/>
                <w:left w:val="none" w:sz="0" w:space="0" w:color="auto"/>
                <w:bottom w:val="none" w:sz="0" w:space="0" w:color="auto"/>
                <w:right w:val="none" w:sz="0" w:space="0" w:color="auto"/>
              </w:divBdr>
            </w:div>
            <w:div w:id="1286430476">
              <w:marLeft w:val="0"/>
              <w:marRight w:val="0"/>
              <w:marTop w:val="0"/>
              <w:marBottom w:val="0"/>
              <w:divBdr>
                <w:top w:val="none" w:sz="0" w:space="0" w:color="auto"/>
                <w:left w:val="none" w:sz="0" w:space="0" w:color="auto"/>
                <w:bottom w:val="none" w:sz="0" w:space="0" w:color="auto"/>
                <w:right w:val="none" w:sz="0" w:space="0" w:color="auto"/>
              </w:divBdr>
            </w:div>
            <w:div w:id="2090227509">
              <w:marLeft w:val="0"/>
              <w:marRight w:val="0"/>
              <w:marTop w:val="0"/>
              <w:marBottom w:val="0"/>
              <w:divBdr>
                <w:top w:val="none" w:sz="0" w:space="0" w:color="auto"/>
                <w:left w:val="none" w:sz="0" w:space="0" w:color="auto"/>
                <w:bottom w:val="none" w:sz="0" w:space="0" w:color="auto"/>
                <w:right w:val="none" w:sz="0" w:space="0" w:color="auto"/>
              </w:divBdr>
            </w:div>
            <w:div w:id="590117709">
              <w:marLeft w:val="0"/>
              <w:marRight w:val="0"/>
              <w:marTop w:val="0"/>
              <w:marBottom w:val="0"/>
              <w:divBdr>
                <w:top w:val="none" w:sz="0" w:space="0" w:color="auto"/>
                <w:left w:val="none" w:sz="0" w:space="0" w:color="auto"/>
                <w:bottom w:val="none" w:sz="0" w:space="0" w:color="auto"/>
                <w:right w:val="none" w:sz="0" w:space="0" w:color="auto"/>
              </w:divBdr>
            </w:div>
          </w:divsChild>
        </w:div>
        <w:div w:id="1791781088">
          <w:marLeft w:val="0"/>
          <w:marRight w:val="0"/>
          <w:marTop w:val="0"/>
          <w:marBottom w:val="0"/>
          <w:divBdr>
            <w:top w:val="none" w:sz="0" w:space="0" w:color="auto"/>
            <w:left w:val="none" w:sz="0" w:space="0" w:color="auto"/>
            <w:bottom w:val="none" w:sz="0" w:space="0" w:color="auto"/>
            <w:right w:val="none" w:sz="0" w:space="0" w:color="auto"/>
          </w:divBdr>
          <w:divsChild>
            <w:div w:id="1410230277">
              <w:marLeft w:val="0"/>
              <w:marRight w:val="0"/>
              <w:marTop w:val="0"/>
              <w:marBottom w:val="0"/>
              <w:divBdr>
                <w:top w:val="none" w:sz="0" w:space="0" w:color="auto"/>
                <w:left w:val="none" w:sz="0" w:space="0" w:color="auto"/>
                <w:bottom w:val="none" w:sz="0" w:space="0" w:color="auto"/>
                <w:right w:val="none" w:sz="0" w:space="0" w:color="auto"/>
              </w:divBdr>
            </w:div>
            <w:div w:id="1062631320">
              <w:marLeft w:val="0"/>
              <w:marRight w:val="0"/>
              <w:marTop w:val="0"/>
              <w:marBottom w:val="0"/>
              <w:divBdr>
                <w:top w:val="none" w:sz="0" w:space="0" w:color="auto"/>
                <w:left w:val="none" w:sz="0" w:space="0" w:color="auto"/>
                <w:bottom w:val="none" w:sz="0" w:space="0" w:color="auto"/>
                <w:right w:val="none" w:sz="0" w:space="0" w:color="auto"/>
              </w:divBdr>
            </w:div>
            <w:div w:id="374622734">
              <w:marLeft w:val="0"/>
              <w:marRight w:val="0"/>
              <w:marTop w:val="0"/>
              <w:marBottom w:val="0"/>
              <w:divBdr>
                <w:top w:val="none" w:sz="0" w:space="0" w:color="auto"/>
                <w:left w:val="none" w:sz="0" w:space="0" w:color="auto"/>
                <w:bottom w:val="none" w:sz="0" w:space="0" w:color="auto"/>
                <w:right w:val="none" w:sz="0" w:space="0" w:color="auto"/>
              </w:divBdr>
            </w:div>
            <w:div w:id="680208849">
              <w:marLeft w:val="0"/>
              <w:marRight w:val="0"/>
              <w:marTop w:val="0"/>
              <w:marBottom w:val="0"/>
              <w:divBdr>
                <w:top w:val="none" w:sz="0" w:space="0" w:color="auto"/>
                <w:left w:val="none" w:sz="0" w:space="0" w:color="auto"/>
                <w:bottom w:val="none" w:sz="0" w:space="0" w:color="auto"/>
                <w:right w:val="none" w:sz="0" w:space="0" w:color="auto"/>
              </w:divBdr>
            </w:div>
            <w:div w:id="1109081438">
              <w:marLeft w:val="0"/>
              <w:marRight w:val="0"/>
              <w:marTop w:val="0"/>
              <w:marBottom w:val="0"/>
              <w:divBdr>
                <w:top w:val="none" w:sz="0" w:space="0" w:color="auto"/>
                <w:left w:val="none" w:sz="0" w:space="0" w:color="auto"/>
                <w:bottom w:val="none" w:sz="0" w:space="0" w:color="auto"/>
                <w:right w:val="none" w:sz="0" w:space="0" w:color="auto"/>
              </w:divBdr>
            </w:div>
            <w:div w:id="1464468425">
              <w:marLeft w:val="0"/>
              <w:marRight w:val="0"/>
              <w:marTop w:val="0"/>
              <w:marBottom w:val="0"/>
              <w:divBdr>
                <w:top w:val="none" w:sz="0" w:space="0" w:color="auto"/>
                <w:left w:val="none" w:sz="0" w:space="0" w:color="auto"/>
                <w:bottom w:val="none" w:sz="0" w:space="0" w:color="auto"/>
                <w:right w:val="none" w:sz="0" w:space="0" w:color="auto"/>
              </w:divBdr>
            </w:div>
            <w:div w:id="1126267307">
              <w:marLeft w:val="0"/>
              <w:marRight w:val="0"/>
              <w:marTop w:val="0"/>
              <w:marBottom w:val="0"/>
              <w:divBdr>
                <w:top w:val="none" w:sz="0" w:space="0" w:color="auto"/>
                <w:left w:val="none" w:sz="0" w:space="0" w:color="auto"/>
                <w:bottom w:val="none" w:sz="0" w:space="0" w:color="auto"/>
                <w:right w:val="none" w:sz="0" w:space="0" w:color="auto"/>
              </w:divBdr>
            </w:div>
            <w:div w:id="86737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879907">
      <w:bodyDiv w:val="1"/>
      <w:marLeft w:val="0"/>
      <w:marRight w:val="0"/>
      <w:marTop w:val="0"/>
      <w:marBottom w:val="0"/>
      <w:divBdr>
        <w:top w:val="none" w:sz="0" w:space="0" w:color="auto"/>
        <w:left w:val="none" w:sz="0" w:space="0" w:color="auto"/>
        <w:bottom w:val="none" w:sz="0" w:space="0" w:color="auto"/>
        <w:right w:val="none" w:sz="0" w:space="0" w:color="auto"/>
      </w:divBdr>
      <w:divsChild>
        <w:div w:id="791363683">
          <w:marLeft w:val="0"/>
          <w:marRight w:val="0"/>
          <w:marTop w:val="0"/>
          <w:marBottom w:val="0"/>
          <w:divBdr>
            <w:top w:val="none" w:sz="0" w:space="0" w:color="auto"/>
            <w:left w:val="none" w:sz="0" w:space="0" w:color="auto"/>
            <w:bottom w:val="none" w:sz="0" w:space="0" w:color="auto"/>
            <w:right w:val="none" w:sz="0" w:space="0" w:color="auto"/>
          </w:divBdr>
          <w:divsChild>
            <w:div w:id="706636161">
              <w:marLeft w:val="0"/>
              <w:marRight w:val="0"/>
              <w:marTop w:val="0"/>
              <w:marBottom w:val="0"/>
              <w:divBdr>
                <w:top w:val="none" w:sz="0" w:space="0" w:color="auto"/>
                <w:left w:val="none" w:sz="0" w:space="0" w:color="auto"/>
                <w:bottom w:val="none" w:sz="0" w:space="0" w:color="auto"/>
                <w:right w:val="none" w:sz="0" w:space="0" w:color="auto"/>
              </w:divBdr>
            </w:div>
          </w:divsChild>
        </w:div>
        <w:div w:id="1896888603">
          <w:marLeft w:val="0"/>
          <w:marRight w:val="0"/>
          <w:marTop w:val="0"/>
          <w:marBottom w:val="0"/>
          <w:divBdr>
            <w:top w:val="none" w:sz="0" w:space="0" w:color="auto"/>
            <w:left w:val="none" w:sz="0" w:space="0" w:color="auto"/>
            <w:bottom w:val="none" w:sz="0" w:space="0" w:color="auto"/>
            <w:right w:val="none" w:sz="0" w:space="0" w:color="auto"/>
          </w:divBdr>
          <w:divsChild>
            <w:div w:id="1128934800">
              <w:marLeft w:val="0"/>
              <w:marRight w:val="0"/>
              <w:marTop w:val="0"/>
              <w:marBottom w:val="0"/>
              <w:divBdr>
                <w:top w:val="none" w:sz="0" w:space="0" w:color="auto"/>
                <w:left w:val="none" w:sz="0" w:space="0" w:color="auto"/>
                <w:bottom w:val="none" w:sz="0" w:space="0" w:color="auto"/>
                <w:right w:val="none" w:sz="0" w:space="0" w:color="auto"/>
              </w:divBdr>
            </w:div>
            <w:div w:id="306861113">
              <w:marLeft w:val="0"/>
              <w:marRight w:val="0"/>
              <w:marTop w:val="0"/>
              <w:marBottom w:val="0"/>
              <w:divBdr>
                <w:top w:val="none" w:sz="0" w:space="0" w:color="auto"/>
                <w:left w:val="none" w:sz="0" w:space="0" w:color="auto"/>
                <w:bottom w:val="none" w:sz="0" w:space="0" w:color="auto"/>
                <w:right w:val="none" w:sz="0" w:space="0" w:color="auto"/>
              </w:divBdr>
            </w:div>
            <w:div w:id="710812174">
              <w:marLeft w:val="0"/>
              <w:marRight w:val="0"/>
              <w:marTop w:val="0"/>
              <w:marBottom w:val="0"/>
              <w:divBdr>
                <w:top w:val="none" w:sz="0" w:space="0" w:color="auto"/>
                <w:left w:val="none" w:sz="0" w:space="0" w:color="auto"/>
                <w:bottom w:val="none" w:sz="0" w:space="0" w:color="auto"/>
                <w:right w:val="none" w:sz="0" w:space="0" w:color="auto"/>
              </w:divBdr>
            </w:div>
            <w:div w:id="397748412">
              <w:marLeft w:val="0"/>
              <w:marRight w:val="0"/>
              <w:marTop w:val="0"/>
              <w:marBottom w:val="0"/>
              <w:divBdr>
                <w:top w:val="none" w:sz="0" w:space="0" w:color="auto"/>
                <w:left w:val="none" w:sz="0" w:space="0" w:color="auto"/>
                <w:bottom w:val="none" w:sz="0" w:space="0" w:color="auto"/>
                <w:right w:val="none" w:sz="0" w:space="0" w:color="auto"/>
              </w:divBdr>
            </w:div>
            <w:div w:id="1217086089">
              <w:marLeft w:val="0"/>
              <w:marRight w:val="0"/>
              <w:marTop w:val="0"/>
              <w:marBottom w:val="0"/>
              <w:divBdr>
                <w:top w:val="none" w:sz="0" w:space="0" w:color="auto"/>
                <w:left w:val="none" w:sz="0" w:space="0" w:color="auto"/>
                <w:bottom w:val="none" w:sz="0" w:space="0" w:color="auto"/>
                <w:right w:val="none" w:sz="0" w:space="0" w:color="auto"/>
              </w:divBdr>
            </w:div>
            <w:div w:id="473449239">
              <w:marLeft w:val="0"/>
              <w:marRight w:val="0"/>
              <w:marTop w:val="0"/>
              <w:marBottom w:val="0"/>
              <w:divBdr>
                <w:top w:val="none" w:sz="0" w:space="0" w:color="auto"/>
                <w:left w:val="none" w:sz="0" w:space="0" w:color="auto"/>
                <w:bottom w:val="none" w:sz="0" w:space="0" w:color="auto"/>
                <w:right w:val="none" w:sz="0" w:space="0" w:color="auto"/>
              </w:divBdr>
            </w:div>
            <w:div w:id="1574849282">
              <w:marLeft w:val="0"/>
              <w:marRight w:val="0"/>
              <w:marTop w:val="0"/>
              <w:marBottom w:val="0"/>
              <w:divBdr>
                <w:top w:val="none" w:sz="0" w:space="0" w:color="auto"/>
                <w:left w:val="none" w:sz="0" w:space="0" w:color="auto"/>
                <w:bottom w:val="none" w:sz="0" w:space="0" w:color="auto"/>
                <w:right w:val="none" w:sz="0" w:space="0" w:color="auto"/>
              </w:divBdr>
            </w:div>
            <w:div w:id="898594391">
              <w:marLeft w:val="0"/>
              <w:marRight w:val="0"/>
              <w:marTop w:val="0"/>
              <w:marBottom w:val="0"/>
              <w:divBdr>
                <w:top w:val="none" w:sz="0" w:space="0" w:color="auto"/>
                <w:left w:val="none" w:sz="0" w:space="0" w:color="auto"/>
                <w:bottom w:val="none" w:sz="0" w:space="0" w:color="auto"/>
                <w:right w:val="none" w:sz="0" w:space="0" w:color="auto"/>
              </w:divBdr>
            </w:div>
            <w:div w:id="174348963">
              <w:marLeft w:val="0"/>
              <w:marRight w:val="0"/>
              <w:marTop w:val="0"/>
              <w:marBottom w:val="0"/>
              <w:divBdr>
                <w:top w:val="none" w:sz="0" w:space="0" w:color="auto"/>
                <w:left w:val="none" w:sz="0" w:space="0" w:color="auto"/>
                <w:bottom w:val="none" w:sz="0" w:space="0" w:color="auto"/>
                <w:right w:val="none" w:sz="0" w:space="0" w:color="auto"/>
              </w:divBdr>
            </w:div>
            <w:div w:id="1378314539">
              <w:marLeft w:val="0"/>
              <w:marRight w:val="0"/>
              <w:marTop w:val="0"/>
              <w:marBottom w:val="0"/>
              <w:divBdr>
                <w:top w:val="none" w:sz="0" w:space="0" w:color="auto"/>
                <w:left w:val="none" w:sz="0" w:space="0" w:color="auto"/>
                <w:bottom w:val="none" w:sz="0" w:space="0" w:color="auto"/>
                <w:right w:val="none" w:sz="0" w:space="0" w:color="auto"/>
              </w:divBdr>
            </w:div>
            <w:div w:id="1203131731">
              <w:marLeft w:val="0"/>
              <w:marRight w:val="0"/>
              <w:marTop w:val="0"/>
              <w:marBottom w:val="0"/>
              <w:divBdr>
                <w:top w:val="none" w:sz="0" w:space="0" w:color="auto"/>
                <w:left w:val="none" w:sz="0" w:space="0" w:color="auto"/>
                <w:bottom w:val="none" w:sz="0" w:space="0" w:color="auto"/>
                <w:right w:val="none" w:sz="0" w:space="0" w:color="auto"/>
              </w:divBdr>
            </w:div>
            <w:div w:id="2102095035">
              <w:marLeft w:val="0"/>
              <w:marRight w:val="0"/>
              <w:marTop w:val="0"/>
              <w:marBottom w:val="0"/>
              <w:divBdr>
                <w:top w:val="none" w:sz="0" w:space="0" w:color="auto"/>
                <w:left w:val="none" w:sz="0" w:space="0" w:color="auto"/>
                <w:bottom w:val="none" w:sz="0" w:space="0" w:color="auto"/>
                <w:right w:val="none" w:sz="0" w:space="0" w:color="auto"/>
              </w:divBdr>
            </w:div>
            <w:div w:id="1514420227">
              <w:marLeft w:val="0"/>
              <w:marRight w:val="0"/>
              <w:marTop w:val="0"/>
              <w:marBottom w:val="0"/>
              <w:divBdr>
                <w:top w:val="none" w:sz="0" w:space="0" w:color="auto"/>
                <w:left w:val="none" w:sz="0" w:space="0" w:color="auto"/>
                <w:bottom w:val="none" w:sz="0" w:space="0" w:color="auto"/>
                <w:right w:val="none" w:sz="0" w:space="0" w:color="auto"/>
              </w:divBdr>
            </w:div>
          </w:divsChild>
        </w:div>
        <w:div w:id="396513128">
          <w:marLeft w:val="0"/>
          <w:marRight w:val="0"/>
          <w:marTop w:val="0"/>
          <w:marBottom w:val="0"/>
          <w:divBdr>
            <w:top w:val="none" w:sz="0" w:space="0" w:color="auto"/>
            <w:left w:val="none" w:sz="0" w:space="0" w:color="auto"/>
            <w:bottom w:val="none" w:sz="0" w:space="0" w:color="auto"/>
            <w:right w:val="none" w:sz="0" w:space="0" w:color="auto"/>
          </w:divBdr>
          <w:divsChild>
            <w:div w:id="1482846887">
              <w:marLeft w:val="0"/>
              <w:marRight w:val="0"/>
              <w:marTop w:val="0"/>
              <w:marBottom w:val="0"/>
              <w:divBdr>
                <w:top w:val="none" w:sz="0" w:space="0" w:color="auto"/>
                <w:left w:val="none" w:sz="0" w:space="0" w:color="auto"/>
                <w:bottom w:val="none" w:sz="0" w:space="0" w:color="auto"/>
                <w:right w:val="none" w:sz="0" w:space="0" w:color="auto"/>
              </w:divBdr>
            </w:div>
            <w:div w:id="414859494">
              <w:marLeft w:val="0"/>
              <w:marRight w:val="0"/>
              <w:marTop w:val="0"/>
              <w:marBottom w:val="0"/>
              <w:divBdr>
                <w:top w:val="none" w:sz="0" w:space="0" w:color="auto"/>
                <w:left w:val="none" w:sz="0" w:space="0" w:color="auto"/>
                <w:bottom w:val="none" w:sz="0" w:space="0" w:color="auto"/>
                <w:right w:val="none" w:sz="0" w:space="0" w:color="auto"/>
              </w:divBdr>
            </w:div>
            <w:div w:id="1038773893">
              <w:marLeft w:val="0"/>
              <w:marRight w:val="0"/>
              <w:marTop w:val="0"/>
              <w:marBottom w:val="0"/>
              <w:divBdr>
                <w:top w:val="none" w:sz="0" w:space="0" w:color="auto"/>
                <w:left w:val="none" w:sz="0" w:space="0" w:color="auto"/>
                <w:bottom w:val="none" w:sz="0" w:space="0" w:color="auto"/>
                <w:right w:val="none" w:sz="0" w:space="0" w:color="auto"/>
              </w:divBdr>
            </w:div>
            <w:div w:id="262423033">
              <w:marLeft w:val="0"/>
              <w:marRight w:val="0"/>
              <w:marTop w:val="0"/>
              <w:marBottom w:val="0"/>
              <w:divBdr>
                <w:top w:val="none" w:sz="0" w:space="0" w:color="auto"/>
                <w:left w:val="none" w:sz="0" w:space="0" w:color="auto"/>
                <w:bottom w:val="none" w:sz="0" w:space="0" w:color="auto"/>
                <w:right w:val="none" w:sz="0" w:space="0" w:color="auto"/>
              </w:divBdr>
            </w:div>
            <w:div w:id="327289787">
              <w:marLeft w:val="0"/>
              <w:marRight w:val="0"/>
              <w:marTop w:val="0"/>
              <w:marBottom w:val="0"/>
              <w:divBdr>
                <w:top w:val="none" w:sz="0" w:space="0" w:color="auto"/>
                <w:left w:val="none" w:sz="0" w:space="0" w:color="auto"/>
                <w:bottom w:val="none" w:sz="0" w:space="0" w:color="auto"/>
                <w:right w:val="none" w:sz="0" w:space="0" w:color="auto"/>
              </w:divBdr>
            </w:div>
            <w:div w:id="333798359">
              <w:marLeft w:val="0"/>
              <w:marRight w:val="0"/>
              <w:marTop w:val="0"/>
              <w:marBottom w:val="0"/>
              <w:divBdr>
                <w:top w:val="none" w:sz="0" w:space="0" w:color="auto"/>
                <w:left w:val="none" w:sz="0" w:space="0" w:color="auto"/>
                <w:bottom w:val="none" w:sz="0" w:space="0" w:color="auto"/>
                <w:right w:val="none" w:sz="0" w:space="0" w:color="auto"/>
              </w:divBdr>
            </w:div>
            <w:div w:id="1683125812">
              <w:marLeft w:val="0"/>
              <w:marRight w:val="0"/>
              <w:marTop w:val="0"/>
              <w:marBottom w:val="0"/>
              <w:divBdr>
                <w:top w:val="none" w:sz="0" w:space="0" w:color="auto"/>
                <w:left w:val="none" w:sz="0" w:space="0" w:color="auto"/>
                <w:bottom w:val="none" w:sz="0" w:space="0" w:color="auto"/>
                <w:right w:val="none" w:sz="0" w:space="0" w:color="auto"/>
              </w:divBdr>
            </w:div>
            <w:div w:id="131722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Con94</b:Tag>
    <b:SourceType>Report</b:SourceType>
    <b:Guid>{BFFA1F4A-2288-4993-A671-40E80106BC9F}</b:Guid>
    <b:Title>Ley 119 de 1994 Por la cual se reestructura el Servicio Nacional de Aprendizaje,</b:Title>
    <b:Year>1994</b:Year>
    <b:City>Bogotá</b:City>
    <b:Author>
      <b:Author>
        <b:Corporate>Congreso de la República de Colombia</b:Corporate>
      </b:Author>
    </b:Author>
    <b:Publisher>Diario Oficial</b:Publisher>
    <b:RefOrder>1</b:RefOrder>
  </b:Source>
  <b:Source>
    <b:Tag>Ser12</b:Tag>
    <b:SourceType>Misc</b:SourceType>
    <b:Guid>{239C4C4E-ABF3-4D96-B0AA-2CC0360FE1D9}</b:Guid>
    <b:Author>
      <b:Author>
        <b:Corporate>Servicio Nacional de Aprendizaje - SENA</b:Corporate>
      </b:Author>
    </b:Author>
    <b:Title>Acuerdo 7 de 2012 - Reglamento del Aprendiz SENA</b:Title>
    <b:Year>2012</b:Year>
    <b:City>Bogotá</b:City>
    <b:PublicationTitle>Diario Oficial</b:PublicationTitle>
    <b:Month>Mayo</b:Month>
    <b:Day>3</b:Day>
    <b:Issue>48419</b:Issue>
    <b:RefOrder>2</b:RefOrder>
  </b:Source>
  <b:Source>
    <b:Tag>Pre04</b:Tag>
    <b:SourceType>Report</b:SourceType>
    <b:Guid>{DE872806-89E0-4D8B-B431-40817200A9B4}</b:Guid>
    <b:Author>
      <b:Author>
        <b:Corporate>Presidencia de la República de Colombia</b:Corporate>
      </b:Author>
    </b:Author>
    <b:Title>Decreto 249 de 2004 “Por el cual se modifica la estructura del Servicio Nacional de Aprendizaje, SENA.”</b:Title>
    <b:Year>2004</b:Year>
    <b:Publisher>Diario oficial</b:Publisher>
    <b:StandardNumber>45445</b:StandardNumber>
    <b:City>Bogotá D.C.</b:City>
    <b:RefOrder>3</b:RefOrder>
  </b:Source>
  <b:Source>
    <b:Tag>Ser02</b:Tag>
    <b:SourceType>Report</b:SourceType>
    <b:Guid>{FCCDBEEB-3263-4358-9CFE-13D7158D5AD3}</b:Guid>
    <b:Author>
      <b:Author>
        <b:Corporate>Servicio Nacional de Aprendizaje - SENA</b:Corporate>
      </b:Author>
    </b:Author>
    <b:Title>Resolución 1427 de 2004: "Por la cual se crean los Grupos de Formación Profesional Integral, Empleo y Sistema Nacional de Formación para el Trabajo y los Grupos de Promoción y Relaciones Corporativas en las Regionales del SENA"</b:Title>
    <b:Year>2004</b:Year>
    <b:City>Bogotá D.C.</b:City>
    <b:RefOrder>4</b:RefOrder>
  </b:Source>
  <b:Source>
    <b:Tag>Ser18</b:Tag>
    <b:SourceType>Report</b:SourceType>
    <b:Guid>{52626148-8439-4A52-8DAD-AF67E76AD32F}</b:Guid>
    <b:Author>
      <b:Author>
        <b:Corporate>Servicio Nacional de Aprendizaje - SENA</b:Corporate>
      </b:Author>
    </b:Author>
    <b:Title>Resolución 1625 de 2018: Por la cual se modifica la Resolución 04016 de 2009</b:Title>
    <b:Year>2018</b:Year>
    <b:City>Bogotá D.C.</b:City>
    <b:RefOrder>5</b:RefOrder>
  </b:Source>
  <b:Source>
    <b:Tag>Ser17</b:Tag>
    <b:SourceType>Report</b:SourceType>
    <b:Guid>{B6CDF5AA-6388-4E9D-888B-AE0902743BB4}</b:Guid>
    <b:Author>
      <b:Author>
        <b:Corporate>Servicio Nacional de Aprendizaje - SENA</b:Corporate>
      </b:Author>
    </b:Author>
    <b:Title>Resolución 1458 de 2017: Por la cual se actualiza el Manual Especifico de Funciones y de Competencias Laborales para los empleos de la Planta de Personaldel Servicio Nacional de Aprendizaje - SENA</b:Title>
    <b:Year>2017</b:Year>
    <b:RefOrder>6</b:RefOrder>
  </b:Source>
  <b:Source>
    <b:Tag>Pre15</b:Tag>
    <b:SourceType>Report</b:SourceType>
    <b:Guid>{1B870E8B-E404-4587-A49B-5CD2F33E7AC0}</b:Guid>
    <b:Author>
      <b:Author>
        <b:Corporate>Presidencia de la República de Colombia</b:Corporate>
      </b:Author>
    </b:Author>
    <b:Title>Decreto 055 de 2015: Por el cual se reglamenta la afiliación de estudiantes al Sistema General de Riesgos Laborales y se dictan otras disposiciones.</b:Title>
    <b:Year>2015</b:Year>
    <b:Publisher> Diario Oficial </b:Publisher>
    <b:City>Bogotá D.C.</b:City>
    <b:StandardNumber>49394</b:StandardNumber>
    <b:RefOrder>7</b:RefOrder>
  </b:Source>
  <b:Source>
    <b:Tag>Con16</b:Tag>
    <b:SourceType>Report</b:SourceType>
    <b:Guid>{43DC6001-2F64-40DE-A598-B8D3E784A089}</b:Guid>
    <b:Author>
      <b:Author>
        <b:Corporate>Congreso de la República de Colombia</b:Corporate>
      </b:Author>
    </b:Author>
    <b:Title>Ley 1780 de 2016: Por medio de la cual se promueve el empleo y el emprendimiento juvenil, se generan medidas para superar barreras de acceso al mercado de trabajo y se dictan otras disposiciones</b:Title>
    <b:Year>2016</b:Year>
    <b:Publisher>Diario Oficial</b:Publisher>
    <b:City>Bogotá D.C.</b:City>
    <b:StandardNumber>49.861</b:StandardNumber>
    <b:RefOrder>8</b:RefOrder>
  </b:Source>
  <b:Source>
    <b:Tag>Con02</b:Tag>
    <b:SourceType>Report</b:SourceType>
    <b:Guid>{76A9AB5C-5DAE-4295-9DE7-63AFE306ED23}</b:Guid>
    <b:Author>
      <b:Author>
        <b:Corporate>Congreso de la República de Colombia</b:Corporate>
      </b:Author>
    </b:Author>
    <b:Title>Ley 789 de 2002: Por la cuál se dictan normas para apoyar el empleo y ampliar la proteccion social y se modifican algunos artículos del Código Sustantivo de Trabajo.</b:Title>
    <b:Year>2002</b:Year>
    <b:Publisher>Diario Oficial</b:Publisher>
    <b:City>Bogotá D.C.</b:City>
    <b:RefOrder>9</b:RefOrder>
  </b:Source>
  <b:Source>
    <b:Tag>Ser08</b:Tag>
    <b:SourceType>Report</b:SourceType>
    <b:Guid>{F46FC1E7-0A3D-4EB8-82D6-7E3FF585F671}</b:Guid>
    <b:Author>
      <b:Author>
        <b:Corporate>Servicio Nacional de Aprendizaje - SENA</b:Corporate>
      </b:Author>
    </b:Author>
    <b:Title>Resolución 2212 de 2008: Por la cual se establecen parámetros para el ejercicio de la monitoria en programas de aprendizaje por parte de Aprendices del SENA</b:Title>
    <b:Year>2008</b:Year>
    <b:City>Bogotá D.C.</b:City>
    <b:RefOrder>10</b:RefOrder>
  </b:Source>
  <b:Source>
    <b:Tag>Min23</b:Tag>
    <b:SourceType>InternetSite</b:SourceType>
    <b:Guid>{EE9BCF4B-A886-49C8-ABA3-858A9443EF95}</b:Guid>
    <b:Year>2023</b:Year>
    <b:Author>
      <b:Author>
        <b:Corporate>Ministerio de Ciencia Tecnología e Innovación</b:Corporate>
      </b:Author>
    </b:Author>
    <b:InternetSiteTitle>Minciencias</b:InternetSiteTitle>
    <b:Month>Agosto</b:Month>
    <b:Day>23</b:Day>
    <b:URL>https://legadoweb.minciencias.gov.co/faq/qu-es-un-grupo-de-investigaci-n</b:URL>
    <b:RefOrder>11</b:RefOrder>
  </b:Source>
  <b:Source>
    <b:Tag>Con01</b:Tag>
    <b:SourceType>Report</b:SourceType>
    <b:Guid>{DB4F4389-27F1-4E35-83DB-B50E2B0B6BA2}</b:Guid>
    <b:Author>
      <b:Author>
        <b:Corporate>Congreso de la República de Colombia</b:Corporate>
      </b:Author>
    </b:Author>
    <b:Title>Ley 751 "Por la cual se dictan normas orgánicas en materia de recursos ..."</b:Title>
    <b:Year>2001</b:Year>
    <b:Publisher>Diario Oficial</b:Publisher>
    <b:City>Bogotá D.C.</b:City>
    <b:RefOrder>12</b:RefOrder>
  </b:Source>
  <b:Source>
    <b:Tag>Ser09</b:Tag>
    <b:SourceType>Report</b:SourceType>
    <b:Guid>{E0F62416-5AB5-4140-B2B3-A49526C57B21}</b:Guid>
    <b:Author>
      <b:Author>
        <b:Corporate>Servicio Nacional de Aprendizaje -SENA</b:Corporate>
      </b:Author>
    </b:Author>
    <b:Title>Resolución  4017 de 2009:Por la cual se regula la creación y funcionamiento de los Grupos de Formación Integral, Gestión Educativa y Promoción y Relaciones Corporativas en los Centros de Formación Profesional"</b:Title>
    <b:Year>2009</b:Year>
    <b:City>Bogotá D.C.</b:City>
    <b:RefOrder>13</b:RefOrder>
  </b:Source>
</b:Sources>
</file>

<file path=customXml/itemProps1.xml><?xml version="1.0" encoding="utf-8"?>
<ds:datastoreItem xmlns:ds="http://schemas.openxmlformats.org/officeDocument/2006/customXml" ds:itemID="{847BB4F8-2CAC-4089-9E6C-9DA386BFE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14157</Words>
  <Characters>77865</Characters>
  <Application>Microsoft Office Word</Application>
  <DocSecurity>0</DocSecurity>
  <Lines>648</Lines>
  <Paragraphs>183</Paragraphs>
  <ScaleCrop>false</ScaleCrop>
  <Company/>
  <LinksUpToDate>false</LinksUpToDate>
  <CharactersWithSpaces>91839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Equipo Etapa Productiva</dc:creator>
  <cp:keywords/>
  <dc:description/>
  <cp:lastModifiedBy>Leonardo Castañeda Ortiz</cp:lastModifiedBy>
  <cp:revision>2</cp:revision>
  <cp:lastPrinted>2025-07-31T16:35:00Z</cp:lastPrinted>
  <dcterms:created xsi:type="dcterms:W3CDTF">2025-09-05T20:17:00Z</dcterms:created>
  <dcterms:modified xsi:type="dcterms:W3CDTF">2025-09-05T20:17:00Z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2025-02-24T13:55:47Z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49126728-7a21-491b-b003-932e6cbdae4b</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y fmtid="{D5CDD505-2E9C-101B-9397-08002B2CF9AE}" pid="10" name="Mendeley Recent Style Id 0_1">
    <vt:lpwstr>http://www.zotero.org/styles/american-medical-association</vt:lpwstr>
  </property>
  <property fmtid="{D5CDD505-2E9C-101B-9397-08002B2CF9AE}" pid="11" name="Mendeley Recent Style Name 0_1">
    <vt:lpwstr>American Medical Association 11th edition</vt:lpwstr>
  </property>
  <property fmtid="{D5CDD505-2E9C-101B-9397-08002B2CF9AE}" pid="12" name="Mendeley Recent Style Id 1_1">
    <vt:lpwstr>http://www.zotero.org/styles/american-political-science-association</vt:lpwstr>
  </property>
  <property fmtid="{D5CDD505-2E9C-101B-9397-08002B2CF9AE}" pid="13" name="Mendeley Recent Style Name 1_1">
    <vt:lpwstr>American Political Science Association</vt:lpwstr>
  </property>
  <property fmtid="{D5CDD505-2E9C-101B-9397-08002B2CF9AE}" pid="14" name="Mendeley Recent Style Id 2_1">
    <vt:lpwstr>http://www.zotero.org/styles/apa</vt:lpwstr>
  </property>
  <property fmtid="{D5CDD505-2E9C-101B-9397-08002B2CF9AE}" pid="15" name="Mendeley Recent Style Name 2_1">
    <vt:lpwstr>American Psychological Association 7th edition</vt:lpwstr>
  </property>
  <property fmtid="{D5CDD505-2E9C-101B-9397-08002B2CF9AE}" pid="16" name="Mendeley Recent Style Id 3_1">
    <vt:lpwstr>http://www.zotero.org/styles/american-sociological-association</vt:lpwstr>
  </property>
  <property fmtid="{D5CDD505-2E9C-101B-9397-08002B2CF9AE}" pid="17" name="Mendeley Recent Style Name 3_1">
    <vt:lpwstr>American Sociological Association 6th edition</vt:lpwstr>
  </property>
  <property fmtid="{D5CDD505-2E9C-101B-9397-08002B2CF9AE}" pid="18" name="Mendeley Recent Style Id 4_1">
    <vt:lpwstr>http://www.zotero.org/styles/chicago-author-date</vt:lpwstr>
  </property>
  <property fmtid="{D5CDD505-2E9C-101B-9397-08002B2CF9AE}" pid="19" name="Mendeley Recent Style Name 4_1">
    <vt:lpwstr>Chicago Manual of Style 17th edition (author-date)</vt:lpwstr>
  </property>
  <property fmtid="{D5CDD505-2E9C-101B-9397-08002B2CF9AE}" pid="20" name="Mendeley Recent Style Id 5_1">
    <vt:lpwstr>http://www.zotero.org/styles/harvard-cite-them-right</vt:lpwstr>
  </property>
  <property fmtid="{D5CDD505-2E9C-101B-9397-08002B2CF9AE}" pid="21" name="Mendeley Recent Style Name 5_1">
    <vt:lpwstr>Cite Them Right 10th edition - Harvard</vt:lpwstr>
  </property>
  <property fmtid="{D5CDD505-2E9C-101B-9397-08002B2CF9AE}" pid="22" name="Mendeley Recent Style Id 6_1">
    <vt:lpwstr>http://www.zotero.org/styles/ieee</vt:lpwstr>
  </property>
  <property fmtid="{D5CDD505-2E9C-101B-9397-08002B2CF9AE}" pid="23" name="Mendeley Recent Style Name 6_1">
    <vt:lpwstr>IEEE</vt:lpwstr>
  </property>
  <property fmtid="{D5CDD505-2E9C-101B-9397-08002B2CF9AE}" pid="24" name="Mendeley Recent Style Id 7_1">
    <vt:lpwstr>http://www.zotero.org/styles/modern-humanities-research-association</vt:lpwstr>
  </property>
  <property fmtid="{D5CDD505-2E9C-101B-9397-08002B2CF9AE}" pid="25" name="Mendeley Recent Style Name 7_1">
    <vt:lpwstr>Modern Humanities Research Association 3rd edition (note with bibliography)</vt:lpwstr>
  </property>
  <property fmtid="{D5CDD505-2E9C-101B-9397-08002B2CF9AE}" pid="26" name="Mendeley Recent Style Id 8_1">
    <vt:lpwstr>http://www.zotero.org/styles/modern-language-association</vt:lpwstr>
  </property>
  <property fmtid="{D5CDD505-2E9C-101B-9397-08002B2CF9AE}" pid="27" name="Mendeley Recent Style Name 8_1">
    <vt:lpwstr>Modern Language Association 8th edition</vt:lpwstr>
  </property>
  <property fmtid="{D5CDD505-2E9C-101B-9397-08002B2CF9AE}" pid="28" name="Mendeley Recent Style Id 9_1">
    <vt:lpwstr>http://www.zotero.org/styles/nature</vt:lpwstr>
  </property>
  <property fmtid="{D5CDD505-2E9C-101B-9397-08002B2CF9AE}" pid="29" name="Mendeley Recent Style Name 9_1">
    <vt:lpwstr>Nature</vt:lpwstr>
  </property>
  <property fmtid="{D5CDD505-2E9C-101B-9397-08002B2CF9AE}" pid="30" name="Mendeley Document_1">
    <vt:lpwstr>True</vt:lpwstr>
  </property>
  <property fmtid="{D5CDD505-2E9C-101B-9397-08002B2CF9AE}" pid="31" name="Mendeley Unique User Id_1">
    <vt:lpwstr>e84acbad-b79d-38e7-8544-266cd0d9159f</vt:lpwstr>
  </property>
  <property fmtid="{D5CDD505-2E9C-101B-9397-08002B2CF9AE}" pid="32" name="Mendeley Citation Style_1">
    <vt:lpwstr>http://www.zotero.org/styles/apa</vt:lpwstr>
  </property>
</Properties>
</file>